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D0B1E">
            <w:pPr>
              <w:rPr>
                <w:rFonts w:ascii="Arial" w:hAnsi="Arial"/>
              </w:rPr>
            </w:pPr>
            <w:r w:rsidRPr="009D0B1E">
              <w:rPr>
                <w:rFonts w:ascii="Arial" w:hAnsi="Arial"/>
              </w:rPr>
              <w:t>Introduction to Human Relations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9D0B1E" w:rsidRDefault="009D0B1E" w:rsidP="009D0B1E">
            <w:pPr>
              <w:rPr>
                <w:rFonts w:ascii="Arial" w:hAnsi="Arial"/>
              </w:rPr>
            </w:pPr>
            <w:r>
              <w:rPr>
                <w:rFonts w:ascii="Arial" w:hAnsi="Arial"/>
              </w:rPr>
              <w:t xml:space="preserve">ED141  </w:t>
            </w:r>
          </w:p>
          <w:p w:rsidR="00D1300B" w:rsidRPr="00F1598C" w:rsidRDefault="009D0B1E" w:rsidP="009D0B1E">
            <w:pPr>
              <w:rPr>
                <w:rFonts w:ascii="Arial" w:hAnsi="Arial"/>
              </w:rPr>
            </w:pPr>
            <w:r>
              <w:rPr>
                <w:rFonts w:ascii="Arial" w:hAnsi="Arial"/>
              </w:rPr>
              <w:t>ED0141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D0B1E">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0B1E" w:rsidRDefault="009D0B1E" w:rsidP="009D0B1E">
            <w:pPr>
              <w:rPr>
                <w:rFonts w:ascii="Arial" w:hAnsi="Arial"/>
              </w:rPr>
            </w:pPr>
            <w:r>
              <w:rPr>
                <w:rFonts w:ascii="Arial" w:hAnsi="Arial"/>
              </w:rPr>
              <w:t>Colleen Brady</w:t>
            </w:r>
          </w:p>
          <w:p w:rsidR="00757B48" w:rsidRPr="00F1598C" w:rsidRDefault="009D0B1E" w:rsidP="009D0B1E">
            <w:pPr>
              <w:rPr>
                <w:rFonts w:ascii="Arial" w:hAnsi="Arial"/>
              </w:rPr>
            </w:pPr>
            <w:r>
              <w:rPr>
                <w:rFonts w:ascii="Arial" w:hAnsi="Arial"/>
              </w:rPr>
              <w:t>Rachel Valois – Learning Specialist –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D0B1E">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D0B1E">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D0B1E">
            <w:pPr>
              <w:rPr>
                <w:rFonts w:ascii="Arial" w:hAnsi="Arial"/>
              </w:rPr>
            </w:pPr>
            <w:r>
              <w:rPr>
                <w:rFonts w:ascii="Arial" w:hAnsi="Arial"/>
              </w:rPr>
              <w:t>3 hours / 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9D0B1E" w:rsidRDefault="009D0B1E" w:rsidP="009D0B1E">
      <w:pPr>
        <w:pStyle w:val="ListParagraph"/>
        <w:numPr>
          <w:ilvl w:val="0"/>
          <w:numId w:val="23"/>
        </w:numPr>
        <w:tabs>
          <w:tab w:val="center" w:pos="4560"/>
        </w:tabs>
        <w:rPr>
          <w:rFonts w:ascii="Arial" w:hAnsi="Arial"/>
          <w:b/>
          <w:lang w:val="en-GB"/>
        </w:rPr>
      </w:pPr>
      <w:r>
        <w:rPr>
          <w:rFonts w:ascii="Arial" w:hAnsi="Arial"/>
          <w:b/>
          <w:lang w:val="en-GB"/>
        </w:rPr>
        <w:lastRenderedPageBreak/>
        <w:t>COURSE DESCRIPTION:</w:t>
      </w:r>
    </w:p>
    <w:p w:rsidR="009D0B1E" w:rsidRDefault="009D0B1E" w:rsidP="009D0B1E">
      <w:pPr>
        <w:tabs>
          <w:tab w:val="center" w:pos="4560"/>
        </w:tabs>
        <w:rPr>
          <w:rFonts w:ascii="Arial" w:hAnsi="Arial"/>
          <w:b/>
          <w:lang w:val="en-GB"/>
        </w:rPr>
      </w:pPr>
    </w:p>
    <w:p w:rsidR="009D0B1E" w:rsidRDefault="009D0B1E" w:rsidP="009D0B1E">
      <w:pPr>
        <w:pStyle w:val="ListParagraph"/>
        <w:tabs>
          <w:tab w:val="center" w:pos="4560"/>
        </w:tabs>
        <w:rPr>
          <w:rFonts w:ascii="Arial" w:hAnsi="Arial"/>
          <w:lang w:val="en-GB"/>
        </w:rPr>
      </w:pPr>
      <w:r>
        <w:rPr>
          <w:rFonts w:ascii="Arial" w:hAnsi="Arial"/>
          <w:lang w:val="en-GB"/>
        </w:rPr>
        <w:t>This course will introduce stude</w:t>
      </w:r>
      <w:bookmarkStart w:id="0" w:name="_GoBack"/>
      <w:bookmarkEnd w:id="0"/>
      <w:r>
        <w:rPr>
          <w:rFonts w:ascii="Arial" w:hAnsi="Arial"/>
          <w:lang w:val="en-GB"/>
        </w:rPr>
        <w:t>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9D0B1E" w:rsidRDefault="009D0B1E" w:rsidP="009D0B1E">
      <w:pPr>
        <w:tabs>
          <w:tab w:val="center" w:pos="4560"/>
        </w:tabs>
        <w:rPr>
          <w:rFonts w:ascii="Arial" w:hAnsi="Arial"/>
          <w:lang w:val="en-GB"/>
        </w:rPr>
      </w:pPr>
    </w:p>
    <w:p w:rsidR="009D0B1E" w:rsidRDefault="009D0B1E" w:rsidP="009D0B1E">
      <w:pPr>
        <w:tabs>
          <w:tab w:val="center" w:pos="4560"/>
        </w:tabs>
        <w:rPr>
          <w:rFonts w:ascii="Arial" w:hAnsi="Arial"/>
          <w:lang w:val="en-GB"/>
        </w:rPr>
      </w:pPr>
    </w:p>
    <w:p w:rsidR="009D0B1E" w:rsidRDefault="009D0B1E" w:rsidP="009D0B1E">
      <w:pPr>
        <w:pStyle w:val="ListParagraph"/>
        <w:numPr>
          <w:ilvl w:val="0"/>
          <w:numId w:val="23"/>
        </w:numPr>
        <w:tabs>
          <w:tab w:val="center" w:pos="4560"/>
        </w:tabs>
        <w:rPr>
          <w:rFonts w:ascii="Arial" w:hAnsi="Arial"/>
          <w:b/>
          <w:lang w:val="en-GB"/>
        </w:rPr>
      </w:pPr>
      <w:r>
        <w:rPr>
          <w:rFonts w:ascii="Arial" w:hAnsi="Arial"/>
          <w:b/>
          <w:lang w:val="en-GB"/>
        </w:rPr>
        <w:t>LEARNING OUTCOMES AND ELEMENTS OF THE PERFORMANCE:</w:t>
      </w:r>
    </w:p>
    <w:p w:rsidR="009D0B1E" w:rsidRDefault="009D0B1E" w:rsidP="009D0B1E">
      <w:pPr>
        <w:ind w:left="720"/>
        <w:rPr>
          <w:rFonts w:ascii="Arial" w:hAnsi="Arial"/>
        </w:rPr>
      </w:pPr>
      <w:r>
        <w:rPr>
          <w:rFonts w:ascii="Arial" w:hAnsi="Arial"/>
        </w:rPr>
        <w:t>Upon successful completion of this course, the CICE student, along with the assistance of a Learning Specialist, will demonstrate the basic ability to:</w:t>
      </w:r>
    </w:p>
    <w:p w:rsidR="009D0B1E" w:rsidRDefault="009D0B1E" w:rsidP="009D0B1E">
      <w:pPr>
        <w:rPr>
          <w:rFonts w:ascii="Arial" w:hAnsi="Arial"/>
        </w:rPr>
      </w:pPr>
    </w:p>
    <w:p w:rsidR="009D0B1E" w:rsidRDefault="009D0B1E" w:rsidP="009D0B1E">
      <w:pPr>
        <w:pStyle w:val="ListParagraph"/>
        <w:numPr>
          <w:ilvl w:val="0"/>
          <w:numId w:val="24"/>
        </w:numPr>
        <w:rPr>
          <w:rFonts w:ascii="Arial" w:hAnsi="Arial"/>
          <w:sz w:val="22"/>
        </w:rPr>
      </w:pPr>
      <w:r>
        <w:rPr>
          <w:rFonts w:ascii="Arial" w:hAnsi="Arial"/>
          <w:sz w:val="22"/>
        </w:rPr>
        <w:t xml:space="preserve">Discuss the process of effective interpersonal communication. </w:t>
      </w:r>
    </w:p>
    <w:p w:rsidR="009D0B1E" w:rsidRDefault="009D0B1E" w:rsidP="009D0B1E">
      <w:pPr>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25"/>
        </w:numPr>
        <w:rPr>
          <w:rFonts w:ascii="Arial" w:hAnsi="Arial"/>
          <w:sz w:val="20"/>
        </w:rPr>
      </w:pPr>
      <w:r>
        <w:rPr>
          <w:rFonts w:ascii="Arial" w:hAnsi="Arial"/>
          <w:sz w:val="20"/>
        </w:rPr>
        <w:t>Define communication and identify various types of communication.</w:t>
      </w:r>
    </w:p>
    <w:p w:rsidR="009D0B1E" w:rsidRDefault="009D0B1E" w:rsidP="009D0B1E">
      <w:pPr>
        <w:pStyle w:val="ListParagraph"/>
        <w:numPr>
          <w:ilvl w:val="0"/>
          <w:numId w:val="25"/>
        </w:numPr>
        <w:rPr>
          <w:rFonts w:ascii="Arial" w:hAnsi="Arial"/>
          <w:sz w:val="20"/>
        </w:rPr>
      </w:pPr>
      <w:r>
        <w:rPr>
          <w:rFonts w:ascii="Arial" w:hAnsi="Arial"/>
          <w:sz w:val="20"/>
        </w:rPr>
        <w:t>Identify strategies that can improve communication effectiveness</w:t>
      </w:r>
    </w:p>
    <w:p w:rsidR="009D0B1E" w:rsidRDefault="009D0B1E" w:rsidP="009D0B1E">
      <w:pPr>
        <w:ind w:left="1800"/>
        <w:rPr>
          <w:rFonts w:ascii="Arial" w:hAnsi="Arial"/>
          <w:sz w:val="20"/>
        </w:rPr>
      </w:pPr>
    </w:p>
    <w:p w:rsidR="009D0B1E" w:rsidRDefault="009D0B1E" w:rsidP="009D0B1E">
      <w:pPr>
        <w:pStyle w:val="ListParagraph"/>
        <w:numPr>
          <w:ilvl w:val="0"/>
          <w:numId w:val="24"/>
        </w:numPr>
        <w:rPr>
          <w:rFonts w:ascii="Arial" w:hAnsi="Arial"/>
          <w:sz w:val="22"/>
        </w:rPr>
      </w:pPr>
      <w:r>
        <w:rPr>
          <w:rFonts w:ascii="Arial" w:hAnsi="Arial"/>
          <w:sz w:val="22"/>
        </w:rPr>
        <w:t xml:space="preserve">Identify factors that influence perception and the communicative influences that shape the self-concept. </w:t>
      </w:r>
    </w:p>
    <w:p w:rsidR="009D0B1E" w:rsidRDefault="009D0B1E" w:rsidP="009D0B1E">
      <w:pPr>
        <w:pStyle w:val="ListParagraph"/>
        <w:ind w:firstLine="72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26"/>
        </w:numPr>
        <w:ind w:left="2160"/>
        <w:rPr>
          <w:rFonts w:ascii="Arial" w:hAnsi="Arial"/>
          <w:sz w:val="20"/>
        </w:rPr>
      </w:pPr>
      <w:r>
        <w:rPr>
          <w:rFonts w:ascii="Arial" w:hAnsi="Arial"/>
          <w:sz w:val="20"/>
        </w:rPr>
        <w:t>Discuss how perceptions of self and others develop.</w:t>
      </w:r>
    </w:p>
    <w:p w:rsidR="009D0B1E" w:rsidRDefault="009D0B1E" w:rsidP="009D0B1E">
      <w:pPr>
        <w:pStyle w:val="ListParagraph"/>
        <w:numPr>
          <w:ilvl w:val="0"/>
          <w:numId w:val="26"/>
        </w:numPr>
        <w:ind w:left="2160"/>
        <w:rPr>
          <w:rFonts w:ascii="Arial" w:hAnsi="Arial"/>
          <w:sz w:val="20"/>
        </w:rPr>
      </w:pPr>
      <w:r>
        <w:rPr>
          <w:rFonts w:ascii="Arial" w:hAnsi="Arial"/>
          <w:sz w:val="20"/>
        </w:rPr>
        <w:t>Recognize how perception checking and empathy improve perception of other’s behavior.</w:t>
      </w:r>
    </w:p>
    <w:p w:rsidR="009D0B1E" w:rsidRDefault="009D0B1E" w:rsidP="009D0B1E">
      <w:pPr>
        <w:pStyle w:val="ListParagraph"/>
        <w:numPr>
          <w:ilvl w:val="0"/>
          <w:numId w:val="26"/>
        </w:numPr>
        <w:ind w:left="2160"/>
        <w:rPr>
          <w:rFonts w:ascii="Arial" w:hAnsi="Arial"/>
          <w:sz w:val="20"/>
        </w:rPr>
      </w:pPr>
      <w:r>
        <w:rPr>
          <w:rFonts w:ascii="Arial" w:hAnsi="Arial"/>
          <w:sz w:val="20"/>
        </w:rPr>
        <w:t>Identify the ways you influence the self-concept of others and how others influence your self-concept.</w:t>
      </w:r>
    </w:p>
    <w:p w:rsidR="009D0B1E" w:rsidRDefault="009D0B1E" w:rsidP="009D0B1E">
      <w:pPr>
        <w:pStyle w:val="ListParagraph"/>
        <w:numPr>
          <w:ilvl w:val="0"/>
          <w:numId w:val="26"/>
        </w:numPr>
        <w:ind w:left="2160"/>
        <w:rPr>
          <w:rFonts w:ascii="Arial" w:hAnsi="Arial"/>
          <w:sz w:val="20"/>
        </w:rPr>
      </w:pPr>
      <w:r>
        <w:rPr>
          <w:rFonts w:ascii="Arial" w:hAnsi="Arial"/>
          <w:sz w:val="20"/>
        </w:rPr>
        <w:t>Discuss how you manage your identity.</w:t>
      </w:r>
    </w:p>
    <w:p w:rsidR="009D0B1E" w:rsidRDefault="009D0B1E" w:rsidP="009D0B1E">
      <w:pPr>
        <w:rPr>
          <w:rFonts w:ascii="Arial" w:hAnsi="Arial"/>
          <w:sz w:val="22"/>
        </w:rPr>
      </w:pPr>
      <w:r>
        <w:rPr>
          <w:rFonts w:ascii="Arial" w:hAnsi="Arial"/>
          <w:sz w:val="22"/>
        </w:rPr>
        <w:tab/>
      </w:r>
    </w:p>
    <w:p w:rsidR="009D0B1E" w:rsidRDefault="009D0B1E" w:rsidP="009D0B1E">
      <w:pPr>
        <w:pStyle w:val="ListParagraph"/>
        <w:numPr>
          <w:ilvl w:val="0"/>
          <w:numId w:val="24"/>
        </w:numPr>
        <w:rPr>
          <w:rFonts w:ascii="Arial" w:hAnsi="Arial"/>
          <w:sz w:val="22"/>
        </w:rPr>
      </w:pPr>
      <w:r>
        <w:rPr>
          <w:rFonts w:ascii="Arial" w:hAnsi="Arial"/>
          <w:sz w:val="22"/>
        </w:rPr>
        <w:t>Recognize how language affects the way a message is understood.</w:t>
      </w:r>
    </w:p>
    <w:p w:rsidR="009D0B1E" w:rsidRDefault="009D0B1E" w:rsidP="009D0B1E">
      <w:pPr>
        <w:ind w:left="720" w:firstLine="720"/>
        <w:rPr>
          <w:rFonts w:ascii="Arial" w:hAnsi="Arial"/>
          <w:b/>
          <w:sz w:val="22"/>
        </w:rPr>
      </w:pPr>
      <w:r>
        <w:rPr>
          <w:rFonts w:ascii="Arial" w:hAnsi="Arial"/>
          <w:b/>
          <w:sz w:val="22"/>
        </w:rPr>
        <w:t>Potential Elements of the Performance:</w:t>
      </w:r>
    </w:p>
    <w:p w:rsidR="009D0B1E" w:rsidRDefault="009D0B1E" w:rsidP="009D0B1E">
      <w:pPr>
        <w:pStyle w:val="ListParagraph"/>
        <w:numPr>
          <w:ilvl w:val="1"/>
          <w:numId w:val="24"/>
        </w:numPr>
        <w:ind w:left="2160" w:hanging="360"/>
        <w:rPr>
          <w:rFonts w:ascii="Arial" w:hAnsi="Arial"/>
          <w:sz w:val="20"/>
        </w:rPr>
      </w:pPr>
      <w:r>
        <w:rPr>
          <w:rFonts w:ascii="Arial" w:hAnsi="Arial"/>
          <w:sz w:val="20"/>
        </w:rPr>
        <w:t>Discuss how the use of language rules affect communication.</w:t>
      </w:r>
    </w:p>
    <w:p w:rsidR="009D0B1E" w:rsidRDefault="009D0B1E" w:rsidP="009D0B1E">
      <w:pPr>
        <w:pStyle w:val="ListParagraph"/>
        <w:numPr>
          <w:ilvl w:val="1"/>
          <w:numId w:val="24"/>
        </w:numPr>
        <w:ind w:left="2160" w:hanging="360"/>
        <w:rPr>
          <w:rFonts w:ascii="Arial" w:hAnsi="Arial"/>
          <w:sz w:val="20"/>
        </w:rPr>
      </w:pPr>
      <w:r>
        <w:rPr>
          <w:rFonts w:ascii="Arial" w:hAnsi="Arial"/>
          <w:sz w:val="20"/>
        </w:rPr>
        <w:t>Identify how language shapes and reflects attitudes.</w:t>
      </w:r>
    </w:p>
    <w:p w:rsidR="009D0B1E" w:rsidRDefault="009D0B1E" w:rsidP="009D0B1E">
      <w:pPr>
        <w:pStyle w:val="ListParagraph"/>
        <w:numPr>
          <w:ilvl w:val="1"/>
          <w:numId w:val="24"/>
        </w:numPr>
        <w:ind w:left="2160" w:hanging="360"/>
        <w:rPr>
          <w:rFonts w:ascii="Arial" w:hAnsi="Arial"/>
          <w:sz w:val="22"/>
        </w:rPr>
      </w:pPr>
      <w:r>
        <w:rPr>
          <w:rFonts w:ascii="Arial" w:hAnsi="Arial"/>
          <w:sz w:val="20"/>
        </w:rPr>
        <w:t>Identify and suggest alternatives to language that is misleading</w:t>
      </w:r>
      <w:r>
        <w:rPr>
          <w:rFonts w:ascii="Arial" w:hAnsi="Arial"/>
          <w:sz w:val="22"/>
        </w:rPr>
        <w:t>.</w:t>
      </w:r>
    </w:p>
    <w:p w:rsidR="009D0B1E" w:rsidRDefault="009D0B1E" w:rsidP="009D0B1E">
      <w:pPr>
        <w:pStyle w:val="ListParagraph"/>
        <w:ind w:left="1800"/>
        <w:rPr>
          <w:rFonts w:ascii="Arial" w:hAnsi="Arial"/>
          <w:sz w:val="22"/>
        </w:rPr>
      </w:pPr>
    </w:p>
    <w:p w:rsidR="009D0B1E" w:rsidRDefault="009D0B1E" w:rsidP="009D0B1E">
      <w:pPr>
        <w:pStyle w:val="ListParagraph"/>
        <w:numPr>
          <w:ilvl w:val="0"/>
          <w:numId w:val="24"/>
        </w:numPr>
        <w:rPr>
          <w:rFonts w:ascii="Arial" w:hAnsi="Arial"/>
          <w:sz w:val="22"/>
        </w:rPr>
      </w:pPr>
      <w:r>
        <w:rPr>
          <w:rFonts w:ascii="Arial" w:hAnsi="Arial"/>
          <w:sz w:val="22"/>
        </w:rPr>
        <w:t>Identify and discuss effective and ineffective listening practices.</w:t>
      </w:r>
    </w:p>
    <w:p w:rsidR="009D0B1E" w:rsidRDefault="009D0B1E" w:rsidP="009D0B1E">
      <w:pPr>
        <w:pStyle w:val="ListParagraph"/>
        <w:ind w:left="1080"/>
        <w:rPr>
          <w:rFonts w:ascii="Arial" w:hAnsi="Arial"/>
          <w:b/>
          <w:sz w:val="22"/>
        </w:rPr>
      </w:pPr>
      <w:r>
        <w:rPr>
          <w:rFonts w:ascii="Arial" w:hAnsi="Arial"/>
          <w:b/>
          <w:sz w:val="22"/>
        </w:rPr>
        <w:tab/>
        <w:t>Potential Elements of the Performance</w:t>
      </w:r>
    </w:p>
    <w:p w:rsidR="009D0B1E" w:rsidRDefault="009D0B1E" w:rsidP="009D0B1E">
      <w:pPr>
        <w:pStyle w:val="ListParagraph"/>
        <w:numPr>
          <w:ilvl w:val="0"/>
          <w:numId w:val="27"/>
        </w:numPr>
        <w:ind w:left="2160"/>
        <w:rPr>
          <w:rFonts w:ascii="Arial" w:hAnsi="Arial"/>
          <w:sz w:val="20"/>
        </w:rPr>
      </w:pPr>
      <w:r>
        <w:rPr>
          <w:rFonts w:ascii="Arial" w:hAnsi="Arial"/>
          <w:sz w:val="20"/>
        </w:rPr>
        <w:t>Recognize the five components of the listening process.</w:t>
      </w:r>
    </w:p>
    <w:p w:rsidR="009D0B1E" w:rsidRDefault="009D0B1E" w:rsidP="009D0B1E">
      <w:pPr>
        <w:pStyle w:val="ListParagraph"/>
        <w:numPr>
          <w:ilvl w:val="0"/>
          <w:numId w:val="27"/>
        </w:numPr>
        <w:ind w:left="2160"/>
        <w:rPr>
          <w:rFonts w:ascii="Arial" w:hAnsi="Arial"/>
          <w:sz w:val="20"/>
        </w:rPr>
      </w:pPr>
      <w:r>
        <w:rPr>
          <w:rFonts w:ascii="Arial" w:hAnsi="Arial"/>
          <w:sz w:val="20"/>
        </w:rPr>
        <w:t>Identify ineffective listening practices and the impact on communication.</w:t>
      </w:r>
    </w:p>
    <w:p w:rsidR="009D0B1E" w:rsidRDefault="009D0B1E" w:rsidP="009D0B1E">
      <w:pPr>
        <w:pStyle w:val="ListParagraph"/>
        <w:numPr>
          <w:ilvl w:val="0"/>
          <w:numId w:val="27"/>
        </w:numPr>
        <w:ind w:left="2160"/>
        <w:rPr>
          <w:rFonts w:ascii="Arial" w:hAnsi="Arial"/>
          <w:sz w:val="20"/>
        </w:rPr>
      </w:pPr>
      <w:r>
        <w:rPr>
          <w:rFonts w:ascii="Arial" w:hAnsi="Arial"/>
          <w:sz w:val="20"/>
        </w:rPr>
        <w:t>Discuss the guidelines for informational listening.</w:t>
      </w:r>
    </w:p>
    <w:p w:rsidR="009D0B1E" w:rsidRDefault="009D0B1E" w:rsidP="009D0B1E">
      <w:pPr>
        <w:pStyle w:val="ListParagraph"/>
        <w:numPr>
          <w:ilvl w:val="0"/>
          <w:numId w:val="27"/>
        </w:numPr>
        <w:ind w:left="2160"/>
        <w:rPr>
          <w:rFonts w:ascii="Arial" w:hAnsi="Arial"/>
          <w:sz w:val="22"/>
        </w:rPr>
      </w:pPr>
      <w:r>
        <w:rPr>
          <w:rFonts w:ascii="Arial" w:hAnsi="Arial"/>
          <w:sz w:val="20"/>
        </w:rPr>
        <w:t>Discuss appropriate response styles in an empathetic listening context</w:t>
      </w:r>
      <w:r>
        <w:rPr>
          <w:rFonts w:ascii="Arial" w:hAnsi="Arial"/>
          <w:sz w:val="22"/>
        </w:rPr>
        <w:t>.</w:t>
      </w:r>
    </w:p>
    <w:p w:rsidR="009D0B1E" w:rsidRDefault="009D0B1E" w:rsidP="009D0B1E">
      <w:pPr>
        <w:rPr>
          <w:rFonts w:ascii="Arial" w:hAnsi="Arial"/>
          <w:sz w:val="22"/>
        </w:rPr>
      </w:pPr>
    </w:p>
    <w:p w:rsidR="009D0B1E" w:rsidRDefault="009D0B1E" w:rsidP="009D0B1E">
      <w:pPr>
        <w:pStyle w:val="ListParagraph"/>
        <w:numPr>
          <w:ilvl w:val="0"/>
          <w:numId w:val="24"/>
        </w:numPr>
        <w:rPr>
          <w:rFonts w:ascii="Arial" w:hAnsi="Arial"/>
          <w:sz w:val="22"/>
        </w:rPr>
      </w:pPr>
      <w:r>
        <w:rPr>
          <w:rFonts w:ascii="Arial" w:hAnsi="Arial"/>
          <w:sz w:val="22"/>
        </w:rPr>
        <w:t>Discuss non-verbal communication</w:t>
      </w:r>
    </w:p>
    <w:p w:rsidR="009D0B1E" w:rsidRDefault="009D0B1E" w:rsidP="009D0B1E">
      <w:pPr>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28"/>
        </w:numPr>
        <w:ind w:left="2160"/>
        <w:rPr>
          <w:rFonts w:ascii="Arial" w:hAnsi="Arial"/>
          <w:sz w:val="20"/>
        </w:rPr>
      </w:pPr>
      <w:r>
        <w:rPr>
          <w:rFonts w:ascii="Arial" w:hAnsi="Arial"/>
          <w:sz w:val="20"/>
        </w:rPr>
        <w:t>Identify the characteristics and function of non-verbal communication.</w:t>
      </w:r>
    </w:p>
    <w:p w:rsidR="009D0B1E" w:rsidRDefault="009D0B1E" w:rsidP="009D0B1E">
      <w:pPr>
        <w:pStyle w:val="ListParagraph"/>
        <w:numPr>
          <w:ilvl w:val="0"/>
          <w:numId w:val="28"/>
        </w:numPr>
        <w:ind w:left="2160"/>
        <w:rPr>
          <w:rFonts w:ascii="Arial" w:hAnsi="Arial"/>
          <w:sz w:val="20"/>
        </w:rPr>
      </w:pPr>
      <w:r>
        <w:rPr>
          <w:rFonts w:ascii="Arial" w:hAnsi="Arial"/>
          <w:sz w:val="20"/>
        </w:rPr>
        <w:t>Recognize the difference between verbal and non-verbal communication.</w:t>
      </w:r>
    </w:p>
    <w:p w:rsidR="009D0B1E" w:rsidRDefault="009D0B1E" w:rsidP="009D0B1E">
      <w:pPr>
        <w:pStyle w:val="ListParagraph"/>
        <w:numPr>
          <w:ilvl w:val="0"/>
          <w:numId w:val="28"/>
        </w:numPr>
        <w:ind w:left="2160"/>
        <w:rPr>
          <w:rFonts w:ascii="Arial" w:hAnsi="Arial"/>
          <w:sz w:val="20"/>
        </w:rPr>
      </w:pPr>
      <w:r>
        <w:rPr>
          <w:rFonts w:ascii="Arial" w:hAnsi="Arial"/>
          <w:sz w:val="20"/>
        </w:rPr>
        <w:t>Identify and discuss non-verbal behavior in various contexts.</w:t>
      </w:r>
    </w:p>
    <w:p w:rsidR="009D0B1E" w:rsidRDefault="009D0B1E" w:rsidP="009D0B1E">
      <w:pPr>
        <w:pStyle w:val="ListParagraph"/>
        <w:numPr>
          <w:ilvl w:val="0"/>
          <w:numId w:val="28"/>
        </w:numPr>
        <w:ind w:left="2160"/>
        <w:rPr>
          <w:rFonts w:ascii="Arial" w:hAnsi="Arial"/>
          <w:sz w:val="20"/>
        </w:rPr>
      </w:pPr>
      <w:r>
        <w:rPr>
          <w:rFonts w:ascii="Arial" w:hAnsi="Arial"/>
          <w:sz w:val="20"/>
        </w:rPr>
        <w:t>Recognize the emotional and relational dimensions of non-verbal behavior.</w:t>
      </w:r>
    </w:p>
    <w:p w:rsidR="009D0B1E" w:rsidRDefault="009D0B1E" w:rsidP="009D0B1E">
      <w:pPr>
        <w:rPr>
          <w:rFonts w:ascii="Arial" w:hAnsi="Arial"/>
          <w:sz w:val="22"/>
        </w:rPr>
      </w:pPr>
    </w:p>
    <w:p w:rsidR="009D0B1E" w:rsidRDefault="009D0B1E" w:rsidP="009D0B1E">
      <w:pPr>
        <w:pStyle w:val="ListParagraph"/>
        <w:numPr>
          <w:ilvl w:val="0"/>
          <w:numId w:val="24"/>
        </w:numPr>
        <w:rPr>
          <w:rFonts w:ascii="Arial" w:hAnsi="Arial"/>
          <w:sz w:val="22"/>
        </w:rPr>
      </w:pPr>
      <w:r>
        <w:rPr>
          <w:rFonts w:ascii="Arial" w:hAnsi="Arial"/>
          <w:sz w:val="22"/>
        </w:rPr>
        <w:lastRenderedPageBreak/>
        <w:t>Identify the characteristics that distinguish interpersonal relationships from impersonal ones.</w:t>
      </w:r>
    </w:p>
    <w:p w:rsidR="009D0B1E" w:rsidRDefault="009D0B1E" w:rsidP="009D0B1E">
      <w:pPr>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29"/>
        </w:numPr>
        <w:ind w:left="2160"/>
        <w:rPr>
          <w:rFonts w:ascii="Arial" w:hAnsi="Arial"/>
          <w:sz w:val="20"/>
        </w:rPr>
      </w:pPr>
      <w:r>
        <w:rPr>
          <w:rFonts w:ascii="Arial" w:hAnsi="Arial"/>
          <w:sz w:val="20"/>
        </w:rPr>
        <w:t>Identify the characteristics of interpersonal and impersonal communication.</w:t>
      </w:r>
    </w:p>
    <w:p w:rsidR="009D0B1E" w:rsidRDefault="009D0B1E" w:rsidP="009D0B1E">
      <w:pPr>
        <w:pStyle w:val="ListParagraph"/>
        <w:numPr>
          <w:ilvl w:val="0"/>
          <w:numId w:val="29"/>
        </w:numPr>
        <w:ind w:left="2160"/>
        <w:rPr>
          <w:rFonts w:ascii="Arial" w:hAnsi="Arial"/>
          <w:sz w:val="20"/>
        </w:rPr>
      </w:pPr>
      <w:r>
        <w:rPr>
          <w:rFonts w:ascii="Arial" w:hAnsi="Arial"/>
          <w:sz w:val="20"/>
        </w:rPr>
        <w:t>Explore the dimensions and influences of intimacy in relationships.</w:t>
      </w:r>
    </w:p>
    <w:p w:rsidR="009D0B1E" w:rsidRDefault="009D0B1E" w:rsidP="009D0B1E">
      <w:pPr>
        <w:pStyle w:val="ListParagraph"/>
        <w:numPr>
          <w:ilvl w:val="0"/>
          <w:numId w:val="29"/>
        </w:numPr>
        <w:ind w:left="2160"/>
        <w:rPr>
          <w:rFonts w:ascii="Arial" w:hAnsi="Arial"/>
          <w:sz w:val="20"/>
        </w:rPr>
      </w:pPr>
      <w:r>
        <w:rPr>
          <w:rFonts w:ascii="Arial" w:hAnsi="Arial"/>
          <w:sz w:val="20"/>
        </w:rPr>
        <w:t>Identify the stages of relationships and the dialectical tensions present in a relationship.</w:t>
      </w:r>
    </w:p>
    <w:p w:rsidR="009D0B1E" w:rsidRDefault="009D0B1E" w:rsidP="009D0B1E">
      <w:pPr>
        <w:pStyle w:val="ListParagraph"/>
        <w:numPr>
          <w:ilvl w:val="0"/>
          <w:numId w:val="29"/>
        </w:numPr>
        <w:ind w:left="2160"/>
        <w:rPr>
          <w:rFonts w:ascii="Arial" w:hAnsi="Arial"/>
          <w:sz w:val="20"/>
        </w:rPr>
      </w:pPr>
      <w:r>
        <w:rPr>
          <w:rFonts w:ascii="Arial" w:hAnsi="Arial"/>
          <w:sz w:val="20"/>
        </w:rPr>
        <w:t>Identify the degree of self-disclosure and its function within a relationship.</w:t>
      </w:r>
    </w:p>
    <w:p w:rsidR="009D0B1E" w:rsidRDefault="009D0B1E" w:rsidP="009D0B1E">
      <w:pPr>
        <w:rPr>
          <w:rFonts w:ascii="Arial" w:hAnsi="Arial"/>
          <w:sz w:val="22"/>
        </w:rPr>
      </w:pPr>
    </w:p>
    <w:p w:rsidR="009D0B1E" w:rsidRDefault="009D0B1E" w:rsidP="009D0B1E">
      <w:pPr>
        <w:rPr>
          <w:rFonts w:ascii="Arial" w:hAnsi="Arial"/>
          <w:sz w:val="22"/>
        </w:rPr>
      </w:pPr>
    </w:p>
    <w:p w:rsidR="009D0B1E" w:rsidRDefault="009D0B1E" w:rsidP="009D0B1E">
      <w:pPr>
        <w:pStyle w:val="ListParagraph"/>
        <w:numPr>
          <w:ilvl w:val="0"/>
          <w:numId w:val="24"/>
        </w:numPr>
        <w:rPr>
          <w:rFonts w:ascii="Arial" w:hAnsi="Arial"/>
          <w:sz w:val="22"/>
        </w:rPr>
      </w:pPr>
      <w:r>
        <w:rPr>
          <w:rFonts w:ascii="Arial" w:hAnsi="Arial"/>
          <w:sz w:val="22"/>
        </w:rPr>
        <w:t>Recognize the role of communication climate in interpersonal relationships.</w:t>
      </w:r>
    </w:p>
    <w:p w:rsidR="009D0B1E" w:rsidRDefault="009D0B1E" w:rsidP="009D0B1E">
      <w:pPr>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30"/>
        </w:numPr>
        <w:ind w:left="2160"/>
        <w:rPr>
          <w:rFonts w:ascii="Arial" w:hAnsi="Arial"/>
          <w:b/>
          <w:sz w:val="22"/>
        </w:rPr>
      </w:pPr>
      <w:r>
        <w:rPr>
          <w:rFonts w:ascii="Arial" w:hAnsi="Arial"/>
          <w:sz w:val="20"/>
        </w:rPr>
        <w:t>Note the types of messages that contribute to confirming and disconfirming climates.</w:t>
      </w:r>
    </w:p>
    <w:p w:rsidR="009D0B1E" w:rsidRDefault="009D0B1E" w:rsidP="009D0B1E">
      <w:pPr>
        <w:pStyle w:val="ListParagraph"/>
        <w:numPr>
          <w:ilvl w:val="0"/>
          <w:numId w:val="30"/>
        </w:numPr>
        <w:ind w:left="2160"/>
        <w:rPr>
          <w:rFonts w:ascii="Arial" w:hAnsi="Arial"/>
          <w:b/>
          <w:sz w:val="22"/>
        </w:rPr>
      </w:pPr>
      <w:r>
        <w:rPr>
          <w:rFonts w:ascii="Arial" w:hAnsi="Arial"/>
          <w:sz w:val="20"/>
        </w:rPr>
        <w:t>Outline non-assertive, directly aggressive, passive-aggressive, indirect and assertive communications.</w:t>
      </w:r>
    </w:p>
    <w:p w:rsidR="009D0B1E" w:rsidRDefault="009D0B1E" w:rsidP="009D0B1E">
      <w:pPr>
        <w:pStyle w:val="ListParagraph"/>
        <w:numPr>
          <w:ilvl w:val="0"/>
          <w:numId w:val="30"/>
        </w:numPr>
        <w:ind w:left="2160"/>
        <w:rPr>
          <w:rFonts w:ascii="Arial" w:hAnsi="Arial"/>
          <w:b/>
          <w:sz w:val="22"/>
        </w:rPr>
      </w:pPr>
      <w:r>
        <w:rPr>
          <w:rFonts w:ascii="Arial" w:hAnsi="Arial"/>
          <w:sz w:val="20"/>
        </w:rPr>
        <w:t>Outline the differences between win-lose, lose-lose, compromising, and win-win approaches to conflict resolution.</w:t>
      </w:r>
    </w:p>
    <w:p w:rsidR="009D0B1E" w:rsidRDefault="009D0B1E" w:rsidP="009D0B1E">
      <w:pPr>
        <w:rPr>
          <w:rFonts w:ascii="Arial" w:hAnsi="Arial"/>
          <w:b/>
          <w:sz w:val="22"/>
        </w:rPr>
      </w:pPr>
    </w:p>
    <w:p w:rsidR="009D0B1E" w:rsidRDefault="009D0B1E" w:rsidP="009D0B1E">
      <w:pPr>
        <w:pStyle w:val="ListParagraph"/>
        <w:numPr>
          <w:ilvl w:val="0"/>
          <w:numId w:val="24"/>
        </w:numPr>
        <w:rPr>
          <w:rFonts w:ascii="Arial" w:hAnsi="Arial"/>
          <w:sz w:val="22"/>
        </w:rPr>
      </w:pPr>
      <w:r>
        <w:rPr>
          <w:rFonts w:ascii="Arial" w:hAnsi="Arial"/>
          <w:sz w:val="22"/>
        </w:rPr>
        <w:t>Explore social media and how it impacts interpersonal communication.</w:t>
      </w:r>
    </w:p>
    <w:p w:rsidR="009D0B1E" w:rsidRDefault="009D0B1E" w:rsidP="009D0B1E">
      <w:pPr>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31"/>
        </w:numPr>
        <w:ind w:left="2160"/>
        <w:rPr>
          <w:rFonts w:ascii="Arial" w:hAnsi="Arial"/>
          <w:sz w:val="22"/>
        </w:rPr>
      </w:pPr>
      <w:r>
        <w:rPr>
          <w:rFonts w:ascii="Arial" w:hAnsi="Arial"/>
          <w:sz w:val="20"/>
        </w:rPr>
        <w:t>Identify the features of various types of social media.</w:t>
      </w:r>
    </w:p>
    <w:p w:rsidR="009D0B1E" w:rsidRDefault="009D0B1E" w:rsidP="009D0B1E">
      <w:pPr>
        <w:pStyle w:val="ListParagraph"/>
        <w:numPr>
          <w:ilvl w:val="0"/>
          <w:numId w:val="31"/>
        </w:numPr>
        <w:ind w:left="2160"/>
        <w:rPr>
          <w:rFonts w:ascii="Arial" w:hAnsi="Arial"/>
          <w:sz w:val="22"/>
        </w:rPr>
      </w:pPr>
      <w:r>
        <w:rPr>
          <w:rFonts w:ascii="Arial" w:hAnsi="Arial"/>
          <w:sz w:val="20"/>
        </w:rPr>
        <w:t>Identify the characteristics of social media.</w:t>
      </w:r>
    </w:p>
    <w:p w:rsidR="009D0B1E" w:rsidRDefault="009D0B1E" w:rsidP="009D0B1E">
      <w:pPr>
        <w:pStyle w:val="ListParagraph"/>
        <w:numPr>
          <w:ilvl w:val="0"/>
          <w:numId w:val="31"/>
        </w:numPr>
        <w:ind w:left="2160"/>
        <w:rPr>
          <w:rFonts w:ascii="Arial" w:hAnsi="Arial"/>
          <w:sz w:val="22"/>
        </w:rPr>
      </w:pPr>
      <w:r>
        <w:rPr>
          <w:rFonts w:ascii="Arial" w:hAnsi="Arial"/>
          <w:sz w:val="20"/>
        </w:rPr>
        <w:t>Discuss the effects of social media on our sense of self and our relationships.</w:t>
      </w:r>
    </w:p>
    <w:p w:rsidR="009D0B1E" w:rsidRDefault="009D0B1E" w:rsidP="009D0B1E">
      <w:pPr>
        <w:pStyle w:val="ListParagraph"/>
        <w:numPr>
          <w:ilvl w:val="0"/>
          <w:numId w:val="31"/>
        </w:numPr>
        <w:ind w:left="2160"/>
        <w:rPr>
          <w:rFonts w:ascii="Arial" w:hAnsi="Arial"/>
          <w:sz w:val="22"/>
        </w:rPr>
      </w:pPr>
      <w:r>
        <w:rPr>
          <w:rFonts w:ascii="Arial" w:hAnsi="Arial"/>
          <w:sz w:val="20"/>
        </w:rPr>
        <w:t>Identify the benefits and dangers of social media.</w:t>
      </w:r>
    </w:p>
    <w:p w:rsidR="009D0B1E" w:rsidRDefault="009D0B1E" w:rsidP="009D0B1E">
      <w:pPr>
        <w:rPr>
          <w:rFonts w:ascii="Arial" w:hAnsi="Arial"/>
          <w:sz w:val="22"/>
        </w:rPr>
      </w:pPr>
    </w:p>
    <w:p w:rsidR="009D0B1E" w:rsidRDefault="009D0B1E" w:rsidP="009D0B1E">
      <w:pPr>
        <w:pStyle w:val="ListParagraph"/>
        <w:numPr>
          <w:ilvl w:val="0"/>
          <w:numId w:val="24"/>
        </w:numPr>
        <w:rPr>
          <w:rFonts w:ascii="Arial" w:hAnsi="Arial"/>
          <w:sz w:val="22"/>
        </w:rPr>
      </w:pPr>
      <w:r>
        <w:rPr>
          <w:rFonts w:ascii="Arial" w:hAnsi="Arial"/>
          <w:sz w:val="22"/>
        </w:rPr>
        <w:t>Discuss the nature of groups in relation to communication.</w:t>
      </w:r>
    </w:p>
    <w:p w:rsidR="009D0B1E" w:rsidRDefault="009D0B1E" w:rsidP="009D0B1E">
      <w:pPr>
        <w:pStyle w:val="ListParagraph"/>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32"/>
        </w:numPr>
        <w:ind w:left="2160"/>
        <w:rPr>
          <w:rFonts w:ascii="Arial" w:hAnsi="Arial"/>
          <w:sz w:val="20"/>
        </w:rPr>
      </w:pPr>
      <w:r>
        <w:rPr>
          <w:rFonts w:ascii="Arial" w:hAnsi="Arial"/>
          <w:sz w:val="20"/>
        </w:rPr>
        <w:t>Note the characteristics and types of groups in society.</w:t>
      </w:r>
    </w:p>
    <w:p w:rsidR="009D0B1E" w:rsidRDefault="009D0B1E" w:rsidP="009D0B1E">
      <w:pPr>
        <w:pStyle w:val="ListParagraph"/>
        <w:numPr>
          <w:ilvl w:val="0"/>
          <w:numId w:val="32"/>
        </w:numPr>
        <w:ind w:left="2160"/>
        <w:rPr>
          <w:rFonts w:ascii="Arial" w:hAnsi="Arial"/>
          <w:sz w:val="20"/>
        </w:rPr>
      </w:pPr>
      <w:r>
        <w:rPr>
          <w:rFonts w:ascii="Arial" w:hAnsi="Arial"/>
          <w:sz w:val="20"/>
        </w:rPr>
        <w:t>Identify the types of goals that operate in groups.</w:t>
      </w:r>
    </w:p>
    <w:p w:rsidR="009D0B1E" w:rsidRDefault="009D0B1E" w:rsidP="009D0B1E">
      <w:pPr>
        <w:pStyle w:val="ListParagraph"/>
        <w:numPr>
          <w:ilvl w:val="0"/>
          <w:numId w:val="32"/>
        </w:numPr>
        <w:ind w:left="2160"/>
        <w:rPr>
          <w:rFonts w:ascii="Arial" w:hAnsi="Arial"/>
          <w:sz w:val="20"/>
        </w:rPr>
      </w:pPr>
      <w:r>
        <w:rPr>
          <w:rFonts w:ascii="Arial" w:hAnsi="Arial"/>
          <w:sz w:val="20"/>
        </w:rPr>
        <w:t>Identify the advantages and disadvantages of decision-making methods within groups.</w:t>
      </w:r>
    </w:p>
    <w:p w:rsidR="009D0B1E" w:rsidRDefault="009D0B1E" w:rsidP="009D0B1E">
      <w:pPr>
        <w:pStyle w:val="ListParagraph"/>
        <w:numPr>
          <w:ilvl w:val="0"/>
          <w:numId w:val="32"/>
        </w:numPr>
        <w:ind w:left="2160"/>
        <w:rPr>
          <w:rFonts w:ascii="Arial" w:hAnsi="Arial"/>
          <w:sz w:val="20"/>
        </w:rPr>
      </w:pPr>
      <w:r>
        <w:rPr>
          <w:rFonts w:ascii="Arial" w:hAnsi="Arial"/>
          <w:sz w:val="20"/>
        </w:rPr>
        <w:t>Notice cultural influences that shape communication in groups.</w:t>
      </w:r>
    </w:p>
    <w:p w:rsidR="009D0B1E" w:rsidRDefault="009D0B1E" w:rsidP="009D0B1E">
      <w:pPr>
        <w:rPr>
          <w:rFonts w:ascii="Arial" w:hAnsi="Arial"/>
          <w:sz w:val="20"/>
        </w:rPr>
      </w:pPr>
    </w:p>
    <w:p w:rsidR="009D0B1E" w:rsidRDefault="009D0B1E" w:rsidP="009D0B1E">
      <w:pPr>
        <w:pStyle w:val="ListParagraph"/>
        <w:numPr>
          <w:ilvl w:val="0"/>
          <w:numId w:val="24"/>
        </w:numPr>
        <w:rPr>
          <w:rFonts w:ascii="Arial" w:hAnsi="Arial"/>
          <w:sz w:val="20"/>
        </w:rPr>
      </w:pPr>
      <w:r>
        <w:rPr>
          <w:rFonts w:ascii="Arial" w:hAnsi="Arial"/>
          <w:sz w:val="20"/>
        </w:rPr>
        <w:t>Explore the nature of group problem solving</w:t>
      </w:r>
    </w:p>
    <w:p w:rsidR="009D0B1E" w:rsidRDefault="009D0B1E" w:rsidP="009D0B1E">
      <w:pPr>
        <w:pStyle w:val="ListParagraph"/>
        <w:ind w:left="1440"/>
        <w:rPr>
          <w:rFonts w:ascii="Arial" w:hAnsi="Arial"/>
          <w:b/>
          <w:sz w:val="22"/>
        </w:rPr>
      </w:pPr>
      <w:r>
        <w:rPr>
          <w:rFonts w:ascii="Arial" w:hAnsi="Arial"/>
          <w:b/>
          <w:sz w:val="22"/>
        </w:rPr>
        <w:t>Potential Elements of the Performance</w:t>
      </w:r>
    </w:p>
    <w:p w:rsidR="009D0B1E" w:rsidRDefault="009D0B1E" w:rsidP="009D0B1E">
      <w:pPr>
        <w:pStyle w:val="ListParagraph"/>
        <w:numPr>
          <w:ilvl w:val="0"/>
          <w:numId w:val="33"/>
        </w:numPr>
        <w:ind w:left="2160"/>
        <w:rPr>
          <w:rFonts w:ascii="Arial" w:hAnsi="Arial"/>
          <w:sz w:val="20"/>
        </w:rPr>
      </w:pPr>
      <w:r>
        <w:rPr>
          <w:rFonts w:ascii="Arial" w:hAnsi="Arial"/>
          <w:sz w:val="20"/>
        </w:rPr>
        <w:t>Discuss group problem solving formats</w:t>
      </w:r>
    </w:p>
    <w:p w:rsidR="009D0B1E" w:rsidRDefault="009D0B1E" w:rsidP="009D0B1E">
      <w:pPr>
        <w:pStyle w:val="ListParagraph"/>
        <w:numPr>
          <w:ilvl w:val="0"/>
          <w:numId w:val="33"/>
        </w:numPr>
        <w:ind w:left="2160"/>
        <w:rPr>
          <w:rFonts w:ascii="Arial" w:hAnsi="Arial"/>
          <w:sz w:val="20"/>
        </w:rPr>
      </w:pPr>
      <w:r>
        <w:rPr>
          <w:rFonts w:ascii="Arial" w:hAnsi="Arial"/>
          <w:sz w:val="20"/>
        </w:rPr>
        <w:t>Identify the approaches and steps to effective group problem solving</w:t>
      </w: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pStyle w:val="ListParagraph"/>
        <w:numPr>
          <w:ilvl w:val="0"/>
          <w:numId w:val="23"/>
        </w:numPr>
        <w:rPr>
          <w:rFonts w:ascii="Arial" w:hAnsi="Arial"/>
          <w:b/>
        </w:rPr>
      </w:pPr>
      <w:r>
        <w:rPr>
          <w:rFonts w:ascii="Arial" w:hAnsi="Arial"/>
          <w:b/>
        </w:rPr>
        <w:t>TOPICS:</w:t>
      </w:r>
    </w:p>
    <w:p w:rsidR="009D0B1E" w:rsidRDefault="009D0B1E" w:rsidP="009D0B1E">
      <w:pPr>
        <w:pStyle w:val="ListParagraph"/>
        <w:numPr>
          <w:ilvl w:val="3"/>
          <w:numId w:val="23"/>
        </w:numPr>
        <w:rPr>
          <w:rFonts w:ascii="Arial" w:hAnsi="Arial"/>
        </w:rPr>
      </w:pPr>
      <w:r>
        <w:rPr>
          <w:rFonts w:ascii="Arial" w:hAnsi="Arial"/>
        </w:rPr>
        <w:t>Elements of Communication</w:t>
      </w:r>
    </w:p>
    <w:p w:rsidR="009D0B1E" w:rsidRDefault="009D0B1E" w:rsidP="009D0B1E">
      <w:pPr>
        <w:pStyle w:val="ListParagraph"/>
        <w:numPr>
          <w:ilvl w:val="3"/>
          <w:numId w:val="23"/>
        </w:numPr>
        <w:rPr>
          <w:rFonts w:ascii="Arial" w:hAnsi="Arial"/>
        </w:rPr>
      </w:pPr>
      <w:r>
        <w:rPr>
          <w:rFonts w:ascii="Arial" w:hAnsi="Arial"/>
        </w:rPr>
        <w:t>Interpersonal Communication</w:t>
      </w:r>
    </w:p>
    <w:p w:rsidR="009D0B1E" w:rsidRDefault="009D0B1E" w:rsidP="009D0B1E">
      <w:pPr>
        <w:pStyle w:val="ListParagraph"/>
        <w:numPr>
          <w:ilvl w:val="3"/>
          <w:numId w:val="23"/>
        </w:numPr>
        <w:rPr>
          <w:rFonts w:ascii="Arial" w:hAnsi="Arial"/>
        </w:rPr>
      </w:pPr>
      <w:r>
        <w:rPr>
          <w:rFonts w:ascii="Arial" w:hAnsi="Arial"/>
        </w:rPr>
        <w:t>Communication in Groups</w:t>
      </w:r>
    </w:p>
    <w:p w:rsidR="009D0B1E" w:rsidRDefault="009D0B1E" w:rsidP="009D0B1E">
      <w:pPr>
        <w:pStyle w:val="ListParagraph"/>
        <w:ind w:left="2880"/>
        <w:rPr>
          <w:rFonts w:ascii="Arial" w:hAnsi="Arial"/>
        </w:rPr>
      </w:pPr>
    </w:p>
    <w:p w:rsidR="009D0B1E" w:rsidRDefault="009D0B1E" w:rsidP="009D0B1E">
      <w:pPr>
        <w:pStyle w:val="ListParagraph"/>
        <w:ind w:left="2880"/>
        <w:rPr>
          <w:rFonts w:ascii="Arial" w:hAnsi="Arial"/>
        </w:rPr>
      </w:pPr>
    </w:p>
    <w:p w:rsidR="009D0B1E" w:rsidRDefault="009D0B1E" w:rsidP="009D0B1E">
      <w:pPr>
        <w:pStyle w:val="ListParagraph"/>
        <w:numPr>
          <w:ilvl w:val="0"/>
          <w:numId w:val="23"/>
        </w:numPr>
        <w:rPr>
          <w:rFonts w:ascii="Arial" w:hAnsi="Arial"/>
          <w:b/>
        </w:rPr>
      </w:pPr>
      <w:r>
        <w:rPr>
          <w:rFonts w:ascii="Arial" w:hAnsi="Arial"/>
          <w:b/>
        </w:rPr>
        <w:t>REQUIRED RESOURCES/TEXTS/MATERIALS:</w:t>
      </w:r>
    </w:p>
    <w:p w:rsidR="009D0B1E" w:rsidRDefault="009D0B1E" w:rsidP="009D0B1E">
      <w:pPr>
        <w:rPr>
          <w:rFonts w:ascii="Arial" w:hAnsi="Arial"/>
          <w:b/>
        </w:rPr>
      </w:pPr>
    </w:p>
    <w:p w:rsidR="009D0B1E" w:rsidRDefault="009D0B1E" w:rsidP="009D0B1E">
      <w:pPr>
        <w:ind w:left="720"/>
        <w:rPr>
          <w:rFonts w:ascii="Arial" w:hAnsi="Arial"/>
        </w:rPr>
      </w:pPr>
      <w:r>
        <w:rPr>
          <w:rFonts w:ascii="Arial" w:hAnsi="Arial"/>
          <w:b/>
        </w:rPr>
        <w:t>Textbook required for this course</w:t>
      </w:r>
      <w:r>
        <w:rPr>
          <w:rFonts w:ascii="Arial" w:hAnsi="Arial"/>
        </w:rPr>
        <w:t>:</w:t>
      </w:r>
    </w:p>
    <w:p w:rsidR="009D0B1E" w:rsidRDefault="009D0B1E" w:rsidP="009D0B1E">
      <w:pPr>
        <w:pStyle w:val="ListParagraph"/>
        <w:numPr>
          <w:ilvl w:val="0"/>
          <w:numId w:val="34"/>
        </w:numPr>
        <w:rPr>
          <w:rFonts w:ascii="Arial" w:hAnsi="Arial"/>
          <w:sz w:val="22"/>
        </w:rPr>
      </w:pPr>
      <w:proofErr w:type="spellStart"/>
      <w:r>
        <w:rPr>
          <w:rFonts w:ascii="Arial" w:hAnsi="Arial"/>
          <w:sz w:val="22"/>
        </w:rPr>
        <w:t>Alder</w:t>
      </w:r>
      <w:proofErr w:type="gramStart"/>
      <w:r>
        <w:rPr>
          <w:rFonts w:ascii="Arial" w:hAnsi="Arial"/>
          <w:sz w:val="22"/>
        </w:rPr>
        <w:t>,R</w:t>
      </w:r>
      <w:proofErr w:type="spellEnd"/>
      <w:proofErr w:type="gramEnd"/>
      <w:r>
        <w:rPr>
          <w:rFonts w:ascii="Arial" w:hAnsi="Arial"/>
          <w:sz w:val="22"/>
        </w:rPr>
        <w:t xml:space="preserve">., Rodman, G., </w:t>
      </w:r>
      <w:proofErr w:type="spellStart"/>
      <w:r>
        <w:rPr>
          <w:rFonts w:ascii="Arial" w:hAnsi="Arial"/>
          <w:sz w:val="22"/>
        </w:rPr>
        <w:t>Sevigny</w:t>
      </w:r>
      <w:proofErr w:type="spellEnd"/>
      <w:r>
        <w:rPr>
          <w:rFonts w:ascii="Arial" w:hAnsi="Arial"/>
          <w:sz w:val="22"/>
        </w:rPr>
        <w:t xml:space="preserve">, A (2011) </w:t>
      </w:r>
      <w:r>
        <w:rPr>
          <w:rFonts w:ascii="Arial" w:hAnsi="Arial"/>
          <w:b/>
          <w:i/>
          <w:sz w:val="22"/>
        </w:rPr>
        <w:t>Understanding Human Communication</w:t>
      </w:r>
      <w:r>
        <w:rPr>
          <w:rFonts w:ascii="Arial" w:hAnsi="Arial"/>
          <w:sz w:val="22"/>
        </w:rPr>
        <w:t>. Second Canadian Edition. Oxford University Press: Don Mills Ontario.</w:t>
      </w:r>
    </w:p>
    <w:p w:rsidR="009D0B1E" w:rsidRDefault="009D0B1E" w:rsidP="009D0B1E">
      <w:pPr>
        <w:ind w:left="720"/>
        <w:rPr>
          <w:rFonts w:ascii="Arial" w:hAnsi="Arial"/>
          <w:b/>
        </w:rPr>
      </w:pPr>
      <w:r>
        <w:rPr>
          <w:rFonts w:ascii="Arial" w:hAnsi="Arial"/>
          <w:b/>
        </w:rPr>
        <w:t>Online resources:</w:t>
      </w:r>
    </w:p>
    <w:p w:rsidR="009D0B1E" w:rsidRDefault="009D0B1E" w:rsidP="009D0B1E">
      <w:pPr>
        <w:pStyle w:val="ListParagraph"/>
        <w:numPr>
          <w:ilvl w:val="0"/>
          <w:numId w:val="34"/>
        </w:numPr>
        <w:rPr>
          <w:rFonts w:ascii="Arial" w:hAnsi="Arial"/>
        </w:rPr>
      </w:pPr>
      <w:r>
        <w:rPr>
          <w:rFonts w:ascii="Arial" w:hAnsi="Arial"/>
        </w:rPr>
        <w:t>Access to Desire2Learn (D2L):  ED141/ED0141 for notes, articles, calendar, email.</w:t>
      </w:r>
      <w:r>
        <w:rPr>
          <w:rFonts w:ascii="Arial" w:hAnsi="Arial"/>
        </w:rPr>
        <w:tab/>
      </w: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rPr>
          <w:rFonts w:ascii="Arial" w:hAnsi="Arial"/>
        </w:rPr>
      </w:pPr>
    </w:p>
    <w:p w:rsidR="009D0B1E" w:rsidRDefault="009D0B1E" w:rsidP="009D0B1E">
      <w:pPr>
        <w:pStyle w:val="ListParagraph"/>
        <w:numPr>
          <w:ilvl w:val="0"/>
          <w:numId w:val="23"/>
        </w:numPr>
        <w:rPr>
          <w:rFonts w:ascii="Arial" w:hAnsi="Arial"/>
        </w:rPr>
      </w:pPr>
      <w:r>
        <w:rPr>
          <w:rFonts w:ascii="Arial" w:hAnsi="Arial"/>
          <w:b/>
        </w:rPr>
        <w:t>EVALUATION PROCESS/GRADING SYSTEM:</w:t>
      </w:r>
    </w:p>
    <w:p w:rsidR="009D0B1E" w:rsidRDefault="009D0B1E" w:rsidP="009D0B1E">
      <w:pPr>
        <w:rPr>
          <w:rFonts w:ascii="Arial" w:hAnsi="Arial"/>
        </w:rPr>
      </w:pPr>
    </w:p>
    <w:p w:rsidR="009D0B1E" w:rsidRDefault="009D0B1E" w:rsidP="009D0B1E">
      <w:pPr>
        <w:shd w:val="clear" w:color="auto" w:fill="D9D9D9" w:themeFill="background1" w:themeFillShade="D9"/>
        <w:rPr>
          <w:rFonts w:ascii="Arial" w:hAnsi="Arial" w:cs="Arial"/>
        </w:rPr>
      </w:pPr>
      <w:r>
        <w:rPr>
          <w:rFonts w:ascii="Arial" w:hAnsi="Arial" w:cs="Arial"/>
        </w:rPr>
        <w:t>Chapter Quizzes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15%</w:t>
      </w:r>
    </w:p>
    <w:p w:rsidR="009D0B1E" w:rsidRDefault="009D0B1E" w:rsidP="009D0B1E">
      <w:pPr>
        <w:rPr>
          <w:rFonts w:ascii="Arial" w:hAnsi="Arial" w:cs="Arial"/>
          <w:sz w:val="22"/>
        </w:rPr>
      </w:pPr>
      <w:r>
        <w:rPr>
          <w:rFonts w:ascii="Arial" w:hAnsi="Arial" w:cs="Arial"/>
          <w:sz w:val="22"/>
        </w:rPr>
        <w:t>After each chapter, a short quiz will be administered outside of scheduled class time. The format for each quiz will be the same: some true and false statements, multiple choice questions, fill in the blank statements, and matching. The Learning Specialist will provide a time for each CICE student to write and it is up to the student to ensure that they complete the quiz as required.</w:t>
      </w:r>
    </w:p>
    <w:p w:rsidR="009D0B1E" w:rsidRDefault="009D0B1E" w:rsidP="009D0B1E">
      <w:pPr>
        <w:rPr>
          <w:rFonts w:ascii="Arial" w:hAnsi="Arial" w:cs="Arial"/>
          <w:sz w:val="22"/>
        </w:rPr>
      </w:pPr>
    </w:p>
    <w:p w:rsidR="009D0B1E" w:rsidRDefault="009D0B1E" w:rsidP="009D0B1E">
      <w:pPr>
        <w:rPr>
          <w:rFonts w:ascii="Arial" w:hAnsi="Arial" w:cs="Arial"/>
          <w:b/>
          <w:i/>
          <w:sz w:val="22"/>
        </w:rPr>
      </w:pPr>
    </w:p>
    <w:p w:rsidR="009D0B1E" w:rsidRDefault="009D0B1E" w:rsidP="009D0B1E">
      <w:pPr>
        <w:numPr>
          <w:ilvl w:val="0"/>
          <w:numId w:val="35"/>
        </w:numPr>
        <w:contextualSpacing/>
        <w:rPr>
          <w:rFonts w:ascii="Arial" w:hAnsi="Arial" w:cs="Arial"/>
          <w:i/>
          <w:sz w:val="18"/>
        </w:rPr>
      </w:pPr>
      <w:r>
        <w:rPr>
          <w:rFonts w:ascii="Arial" w:hAnsi="Arial" w:cs="Arial"/>
          <w:i/>
          <w:sz w:val="20"/>
        </w:rPr>
        <w:t>Students must notify the Instructor and Learning Specialist prior to the scheduled date/time if they are unable to complete the quiz as scheduled.  Failure to notify the instructor prior to the scheduled date will result in a mark of “0” for the incomplete quiz.</w:t>
      </w:r>
    </w:p>
    <w:p w:rsidR="009D0B1E" w:rsidRDefault="009D0B1E" w:rsidP="009D0B1E">
      <w:pPr>
        <w:ind w:left="720"/>
        <w:contextualSpacing/>
        <w:rPr>
          <w:rFonts w:ascii="Arial" w:hAnsi="Arial" w:cs="Arial"/>
          <w:i/>
          <w:sz w:val="18"/>
        </w:rPr>
      </w:pPr>
    </w:p>
    <w:p w:rsidR="009D0B1E" w:rsidRDefault="009D0B1E" w:rsidP="009D0B1E">
      <w:pPr>
        <w:shd w:val="clear" w:color="auto" w:fill="D9D9D9" w:themeFill="background1" w:themeFillShade="D9"/>
        <w:rPr>
          <w:rFonts w:ascii="Arial" w:hAnsi="Arial" w:cs="Arial"/>
        </w:rPr>
      </w:pPr>
      <w:r>
        <w:rPr>
          <w:rFonts w:ascii="Arial" w:hAnsi="Arial" w:cs="Arial"/>
        </w:rPr>
        <w:t xml:space="preserve">Active participation during in-class exercises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9D0B1E" w:rsidRDefault="009D0B1E" w:rsidP="009D0B1E">
      <w:pPr>
        <w:rPr>
          <w:rFonts w:ascii="Arial" w:hAnsi="Arial" w:cs="Arial"/>
          <w:sz w:val="22"/>
        </w:rPr>
      </w:pPr>
      <w:r>
        <w:rPr>
          <w:rFonts w:ascii="Arial" w:hAnsi="Arial" w:cs="Arial"/>
          <w:sz w:val="22"/>
        </w:rPr>
        <w:t>As part of the learning process, students will engage in several types of in class exercises that will connect course theory to personal understanding.  The types of exercises students can expect to participate in may include: small and large group discussions, role play scenarios, reflections and other participatory activities.  Students will complete self-evaluation reflections on the quality and quantity of their participation in these activities throughout the semester. Details of this assessment will be posted on D2L and discussed in class.</w:t>
      </w:r>
    </w:p>
    <w:p w:rsidR="009D0B1E" w:rsidRDefault="009D0B1E" w:rsidP="009D0B1E">
      <w:pPr>
        <w:rPr>
          <w:rFonts w:ascii="Arial" w:hAnsi="Arial" w:cs="Arial"/>
          <w:i/>
          <w:sz w:val="20"/>
        </w:rPr>
      </w:pPr>
      <w:r>
        <w:rPr>
          <w:rFonts w:ascii="Arial" w:hAnsi="Arial" w:cs="Arial"/>
          <w:i/>
          <w:sz w:val="20"/>
        </w:rPr>
        <w:t>NOTE: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9D0B1E" w:rsidRDefault="009D0B1E" w:rsidP="009D0B1E">
      <w:pPr>
        <w:rPr>
          <w:rFonts w:ascii="Arial" w:hAnsi="Arial" w:cs="Arial"/>
          <w:i/>
          <w:sz w:val="20"/>
        </w:rPr>
      </w:pPr>
    </w:p>
    <w:p w:rsidR="009D0B1E" w:rsidRDefault="009D0B1E" w:rsidP="009D0B1E">
      <w:pPr>
        <w:shd w:val="clear" w:color="auto" w:fill="D9D9D9" w:themeFill="background1" w:themeFillShade="D9"/>
        <w:rPr>
          <w:rFonts w:ascii="Arial" w:hAnsi="Arial" w:cs="Arial"/>
        </w:rPr>
      </w:pPr>
      <w:r>
        <w:rPr>
          <w:rFonts w:ascii="Arial" w:hAnsi="Arial" w:cs="Arial"/>
        </w:rPr>
        <w:t xml:space="preserve">Assignments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75%</w:t>
      </w:r>
    </w:p>
    <w:p w:rsidR="009D0B1E" w:rsidRDefault="009D0B1E" w:rsidP="009D0B1E">
      <w:pPr>
        <w:tabs>
          <w:tab w:val="center" w:pos="4560"/>
        </w:tabs>
        <w:rPr>
          <w:rFonts w:ascii="Arial" w:hAnsi="Arial" w:cs="Arial"/>
          <w:sz w:val="22"/>
          <w:lang w:val="en-GB"/>
        </w:rPr>
      </w:pPr>
      <w:r>
        <w:rPr>
          <w:rFonts w:ascii="Arial" w:hAnsi="Arial" w:cs="Arial"/>
          <w:sz w:val="22"/>
          <w:lang w:val="en-GB"/>
        </w:rPr>
        <w:lastRenderedPageBreak/>
        <w:t>An outline of each assignment will be attached to the course syllabus and distributed to students in the first class.  The assignment outlines will be posted on Desire2Learn (D2L)</w:t>
      </w:r>
    </w:p>
    <w:p w:rsidR="009D0B1E" w:rsidRDefault="009D0B1E" w:rsidP="009D0B1E">
      <w:pPr>
        <w:tabs>
          <w:tab w:val="center" w:pos="4560"/>
        </w:tabs>
        <w:rPr>
          <w:rFonts w:ascii="Arial" w:hAnsi="Arial" w:cs="Arial"/>
          <w:sz w:val="22"/>
          <w:lang w:val="en-GB"/>
        </w:rPr>
      </w:pPr>
      <w:r>
        <w:rPr>
          <w:rFonts w:ascii="Arial" w:hAnsi="Arial" w:cs="Arial"/>
          <w:sz w:val="22"/>
          <w:lang w:val="en-GB"/>
        </w:rPr>
        <w:t xml:space="preserve">Assignments will range from reflecting on textbook chapter </w:t>
      </w:r>
      <w:proofErr w:type="gramStart"/>
      <w:r>
        <w:rPr>
          <w:rFonts w:ascii="Arial" w:hAnsi="Arial" w:cs="Arial"/>
          <w:sz w:val="22"/>
          <w:lang w:val="en-GB"/>
        </w:rPr>
        <w:t>content,</w:t>
      </w:r>
      <w:proofErr w:type="gramEnd"/>
      <w:r>
        <w:rPr>
          <w:rFonts w:ascii="Arial" w:hAnsi="Arial" w:cs="Arial"/>
          <w:sz w:val="22"/>
          <w:lang w:val="en-GB"/>
        </w:rPr>
        <w:t xml:space="preserve"> media review report, in class presentations etc. Details of each assignment will be reviewed in class and posted on D2L.</w:t>
      </w:r>
    </w:p>
    <w:p w:rsidR="009D0B1E" w:rsidRDefault="009D0B1E" w:rsidP="009D0B1E">
      <w:pPr>
        <w:pStyle w:val="ListParagraph"/>
        <w:numPr>
          <w:ilvl w:val="0"/>
          <w:numId w:val="35"/>
        </w:numPr>
        <w:rPr>
          <w:rFonts w:ascii="Calibri" w:eastAsiaTheme="minorHAnsi" w:hAnsi="Calibri" w:cstheme="minorBidi"/>
          <w:i/>
          <w:sz w:val="20"/>
          <w:szCs w:val="24"/>
          <w:lang w:val="en-GB"/>
        </w:rPr>
      </w:pPr>
      <w:r>
        <w:rPr>
          <w:rFonts w:ascii="Calibri" w:eastAsiaTheme="minorHAnsi" w:hAnsi="Calibri" w:cstheme="minorBidi"/>
          <w:i/>
          <w:sz w:val="20"/>
          <w:szCs w:val="24"/>
          <w:lang w:val="en-GB"/>
        </w:rPr>
        <w:t>All assignments are to be edited, typed, and stapled together with the name of the assignment and the student’s name on the front page.</w:t>
      </w:r>
    </w:p>
    <w:p w:rsidR="009D0B1E" w:rsidRDefault="009D0B1E" w:rsidP="009D0B1E">
      <w:pPr>
        <w:pStyle w:val="ListParagraph"/>
        <w:numPr>
          <w:ilvl w:val="0"/>
          <w:numId w:val="35"/>
        </w:numPr>
        <w:tabs>
          <w:tab w:val="center" w:pos="4560"/>
        </w:tabs>
        <w:rPr>
          <w:rFonts w:ascii="Calibri" w:eastAsiaTheme="minorHAnsi" w:hAnsi="Calibri" w:cstheme="minorBidi"/>
          <w:i/>
          <w:sz w:val="20"/>
          <w:szCs w:val="24"/>
          <w:lang w:val="en-GB"/>
        </w:rPr>
      </w:pPr>
      <w:r>
        <w:rPr>
          <w:rFonts w:ascii="Calibri" w:eastAsiaTheme="minorHAnsi" w:hAnsi="Calibri" w:cstheme="minorBidi"/>
          <w:i/>
          <w:sz w:val="20"/>
          <w:szCs w:val="24"/>
          <w:lang w:val="en-GB"/>
        </w:rPr>
        <w:t xml:space="preserve">When assignments are required to be submitted electronically through ED134 D2L course site (only), students are expected to submit the document in PDF, doc. Or </w:t>
      </w:r>
      <w:proofErr w:type="spellStart"/>
      <w:r>
        <w:rPr>
          <w:rFonts w:ascii="Calibri" w:eastAsiaTheme="minorHAnsi" w:hAnsi="Calibri" w:cstheme="minorBidi"/>
          <w:i/>
          <w:sz w:val="20"/>
          <w:szCs w:val="24"/>
          <w:lang w:val="en-GB"/>
        </w:rPr>
        <w:t>docx</w:t>
      </w:r>
      <w:proofErr w:type="spellEnd"/>
      <w:r>
        <w:rPr>
          <w:rFonts w:ascii="Calibri" w:eastAsiaTheme="minorHAnsi" w:hAnsi="Calibri" w:cstheme="minorBidi"/>
          <w:i/>
          <w:sz w:val="20"/>
          <w:szCs w:val="24"/>
          <w:lang w:val="en-GB"/>
        </w:rPr>
        <w:t xml:space="preserve">.  </w:t>
      </w:r>
      <w:proofErr w:type="gramStart"/>
      <w:r>
        <w:rPr>
          <w:rFonts w:ascii="Calibri" w:eastAsiaTheme="minorHAnsi" w:hAnsi="Calibri" w:cstheme="minorBidi"/>
          <w:i/>
          <w:sz w:val="20"/>
          <w:szCs w:val="24"/>
          <w:lang w:val="en-GB"/>
        </w:rPr>
        <w:t>format</w:t>
      </w:r>
      <w:proofErr w:type="gramEnd"/>
      <w:r>
        <w:rPr>
          <w:rFonts w:ascii="Calibri" w:eastAsiaTheme="minorHAnsi" w:hAnsi="Calibri" w:cstheme="minorBidi"/>
          <w:i/>
          <w:sz w:val="20"/>
          <w:szCs w:val="24"/>
          <w:lang w:val="en-GB"/>
        </w:rPr>
        <w:t xml:space="preserve">. If the instructor is unable to open or read the submission a mark of “0” will be given for the assignment. </w:t>
      </w:r>
    </w:p>
    <w:p w:rsidR="009D0B1E" w:rsidRDefault="009D0B1E" w:rsidP="009D0B1E">
      <w:pPr>
        <w:pStyle w:val="ListParagraph"/>
        <w:numPr>
          <w:ilvl w:val="0"/>
          <w:numId w:val="35"/>
        </w:numPr>
        <w:tabs>
          <w:tab w:val="center" w:pos="4560"/>
        </w:tabs>
        <w:rPr>
          <w:rFonts w:ascii="Calibri" w:eastAsiaTheme="minorHAnsi" w:hAnsi="Calibri" w:cstheme="minorBidi"/>
          <w:i/>
          <w:sz w:val="20"/>
          <w:szCs w:val="24"/>
          <w:lang w:val="en-GB"/>
        </w:rPr>
      </w:pPr>
      <w:r>
        <w:rPr>
          <w:rFonts w:ascii="Calibri" w:eastAsiaTheme="minorHAnsi" w:hAnsi="Calibri" w:cstheme="minorBidi"/>
          <w:i/>
          <w:sz w:val="20"/>
          <w:szCs w:val="24"/>
          <w:lang w:val="en-GB"/>
        </w:rPr>
        <w:t>Late submissions are accepted 5 days past the scheduled due date but will incur a 5% per day deduction to the overall mark given to the assignment.</w:t>
      </w:r>
      <w:r>
        <w:rPr>
          <w:rFonts w:asciiTheme="minorHAnsi" w:eastAsiaTheme="minorHAnsi" w:hAnsiTheme="minorHAnsi" w:cstheme="minorBidi"/>
          <w:i/>
          <w:sz w:val="22"/>
          <w:szCs w:val="24"/>
          <w:lang w:val="en-GB"/>
        </w:rPr>
        <w:t xml:space="preserve"> Assignments will not be accepted past the 5 day late submission period. The instructor will consider a request for extensions but only when the request is made prior to the scheduled due date / time.</w:t>
      </w: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p>
    <w:p w:rsidR="009D0B1E" w:rsidRDefault="009D0B1E" w:rsidP="009D0B1E">
      <w:pPr>
        <w:rPr>
          <w:rFonts w:ascii="Arial" w:hAnsi="Arial"/>
          <w:b/>
        </w:rPr>
      </w:pPr>
      <w:r>
        <w:rPr>
          <w:rFonts w:ascii="Arial" w:hAnsi="Arial"/>
          <w:b/>
        </w:rPr>
        <w:t>The following semester grades will be assigned to students:</w:t>
      </w:r>
    </w:p>
    <w:p w:rsidR="009D0B1E" w:rsidRDefault="009D0B1E" w:rsidP="009D0B1E">
      <w:pPr>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4A0" w:firstRow="1" w:lastRow="0" w:firstColumn="1" w:lastColumn="0" w:noHBand="0" w:noVBand="1"/>
      </w:tblPr>
      <w:tblGrid>
        <w:gridCol w:w="1701"/>
        <w:gridCol w:w="4678"/>
        <w:gridCol w:w="3269"/>
      </w:tblGrid>
      <w:tr w:rsidR="009D0B1E" w:rsidTr="009D0B1E">
        <w:trPr>
          <w:cantSplit/>
        </w:trPr>
        <w:tc>
          <w:tcPr>
            <w:tcW w:w="1701" w:type="dxa"/>
            <w:hideMark/>
          </w:tcPr>
          <w:p w:rsidR="009D0B1E" w:rsidRDefault="009D0B1E">
            <w:pPr>
              <w:jc w:val="center"/>
              <w:rPr>
                <w:rFonts w:ascii="Arial" w:hAnsi="Arial" w:cs="Arial"/>
                <w:b/>
                <w:sz w:val="22"/>
                <w:szCs w:val="22"/>
                <w:u w:val="single"/>
              </w:rPr>
            </w:pPr>
            <w:r>
              <w:rPr>
                <w:rFonts w:ascii="Arial" w:hAnsi="Arial"/>
                <w:b/>
                <w:sz w:val="22"/>
                <w:szCs w:val="22"/>
                <w:u w:val="single"/>
              </w:rPr>
              <w:t>Grade</w:t>
            </w:r>
          </w:p>
        </w:tc>
        <w:tc>
          <w:tcPr>
            <w:tcW w:w="4678" w:type="dxa"/>
            <w:hideMark/>
          </w:tcPr>
          <w:p w:rsidR="009D0B1E" w:rsidRDefault="009D0B1E">
            <w:pPr>
              <w:jc w:val="center"/>
              <w:rPr>
                <w:rFonts w:ascii="Arial" w:hAnsi="Arial" w:cs="Arial"/>
                <w:b/>
                <w:sz w:val="22"/>
                <w:szCs w:val="22"/>
                <w:u w:val="single"/>
              </w:rPr>
            </w:pPr>
            <w:r>
              <w:rPr>
                <w:rFonts w:ascii="Arial" w:hAnsi="Arial"/>
                <w:b/>
                <w:sz w:val="22"/>
                <w:szCs w:val="22"/>
                <w:u w:val="single"/>
              </w:rPr>
              <w:t>Definition</w:t>
            </w:r>
          </w:p>
        </w:tc>
        <w:tc>
          <w:tcPr>
            <w:tcW w:w="3269" w:type="dxa"/>
            <w:vAlign w:val="center"/>
            <w:hideMark/>
          </w:tcPr>
          <w:p w:rsidR="009D0B1E" w:rsidRDefault="009D0B1E">
            <w:pPr>
              <w:jc w:val="center"/>
              <w:rPr>
                <w:rFonts w:ascii="Arial" w:hAnsi="Arial"/>
                <w:b/>
                <w:sz w:val="22"/>
                <w:szCs w:val="22"/>
                <w:u w:val="single"/>
              </w:rPr>
            </w:pPr>
            <w:r>
              <w:rPr>
                <w:rFonts w:ascii="Arial" w:hAnsi="Arial"/>
                <w:b/>
                <w:sz w:val="22"/>
                <w:szCs w:val="22"/>
              </w:rPr>
              <w:t>Grade Point</w:t>
            </w:r>
            <w:r>
              <w:rPr>
                <w:rFonts w:ascii="Arial" w:hAnsi="Arial"/>
                <w:b/>
                <w:sz w:val="22"/>
                <w:szCs w:val="22"/>
                <w:u w:val="single"/>
              </w:rPr>
              <w:t xml:space="preserve"> </w:t>
            </w:r>
          </w:p>
          <w:p w:rsidR="009D0B1E" w:rsidRDefault="009D0B1E">
            <w:pPr>
              <w:jc w:val="center"/>
              <w:rPr>
                <w:rFonts w:ascii="Arial" w:hAnsi="Arial"/>
                <w:b/>
                <w:sz w:val="22"/>
                <w:szCs w:val="22"/>
                <w:u w:val="single"/>
              </w:rPr>
            </w:pPr>
            <w:r>
              <w:rPr>
                <w:rFonts w:ascii="Arial" w:hAnsi="Arial"/>
                <w:b/>
                <w:sz w:val="22"/>
                <w:szCs w:val="22"/>
                <w:u w:val="single"/>
              </w:rPr>
              <w:t>Equivalent</w:t>
            </w:r>
          </w:p>
        </w:tc>
      </w:tr>
      <w:tr w:rsidR="009D0B1E" w:rsidTr="009D0B1E">
        <w:trPr>
          <w:cantSplit/>
        </w:trPr>
        <w:tc>
          <w:tcPr>
            <w:tcW w:w="1701" w:type="dxa"/>
            <w:hideMark/>
          </w:tcPr>
          <w:p w:rsidR="009D0B1E" w:rsidRDefault="009D0B1E">
            <w:pPr>
              <w:rPr>
                <w:rFonts w:ascii="Arial" w:hAnsi="Arial" w:cs="Arial"/>
                <w:sz w:val="22"/>
                <w:szCs w:val="22"/>
              </w:rPr>
            </w:pPr>
            <w:r>
              <w:rPr>
                <w:rFonts w:ascii="Arial" w:hAnsi="Arial" w:cs="Arial"/>
                <w:sz w:val="22"/>
                <w:szCs w:val="22"/>
              </w:rPr>
              <w:t>A+</w:t>
            </w:r>
          </w:p>
        </w:tc>
        <w:tc>
          <w:tcPr>
            <w:tcW w:w="4678" w:type="dxa"/>
            <w:hideMark/>
          </w:tcPr>
          <w:p w:rsidR="009D0B1E" w:rsidRDefault="009D0B1E">
            <w:pPr>
              <w:jc w:val="center"/>
              <w:rPr>
                <w:rFonts w:ascii="Arial" w:hAnsi="Arial" w:cs="Arial"/>
                <w:sz w:val="22"/>
                <w:szCs w:val="22"/>
              </w:rPr>
            </w:pPr>
            <w:r>
              <w:rPr>
                <w:rFonts w:ascii="Arial" w:hAnsi="Arial" w:cs="Arial"/>
                <w:sz w:val="22"/>
                <w:szCs w:val="22"/>
              </w:rPr>
              <w:t>90 – 100%</w:t>
            </w:r>
          </w:p>
        </w:tc>
        <w:tc>
          <w:tcPr>
            <w:tcW w:w="3269" w:type="dxa"/>
            <w:vMerge w:val="restart"/>
            <w:vAlign w:val="center"/>
            <w:hideMark/>
          </w:tcPr>
          <w:p w:rsidR="009D0B1E" w:rsidRDefault="009D0B1E">
            <w:pPr>
              <w:jc w:val="center"/>
              <w:rPr>
                <w:rFonts w:ascii="Arial" w:hAnsi="Arial" w:cs="Arial"/>
                <w:sz w:val="22"/>
                <w:szCs w:val="22"/>
              </w:rPr>
            </w:pPr>
            <w:r>
              <w:rPr>
                <w:rFonts w:ascii="Arial" w:hAnsi="Arial" w:cs="Arial"/>
                <w:sz w:val="22"/>
                <w:szCs w:val="22"/>
              </w:rPr>
              <w:t>4.00</w:t>
            </w:r>
          </w:p>
        </w:tc>
      </w:tr>
      <w:tr w:rsidR="009D0B1E" w:rsidTr="009D0B1E">
        <w:trPr>
          <w:cantSplit/>
        </w:trPr>
        <w:tc>
          <w:tcPr>
            <w:tcW w:w="1701" w:type="dxa"/>
            <w:hideMark/>
          </w:tcPr>
          <w:p w:rsidR="009D0B1E" w:rsidRDefault="009D0B1E">
            <w:pPr>
              <w:rPr>
                <w:rFonts w:ascii="Arial" w:hAnsi="Arial" w:cs="Arial"/>
                <w:sz w:val="22"/>
                <w:szCs w:val="22"/>
              </w:rPr>
            </w:pPr>
            <w:r>
              <w:rPr>
                <w:rFonts w:ascii="Arial" w:hAnsi="Arial" w:cs="Arial"/>
                <w:sz w:val="22"/>
                <w:szCs w:val="22"/>
              </w:rPr>
              <w:t>A</w:t>
            </w:r>
          </w:p>
        </w:tc>
        <w:tc>
          <w:tcPr>
            <w:tcW w:w="4678" w:type="dxa"/>
            <w:hideMark/>
          </w:tcPr>
          <w:p w:rsidR="009D0B1E" w:rsidRDefault="009D0B1E">
            <w:pPr>
              <w:jc w:val="center"/>
              <w:rPr>
                <w:rFonts w:ascii="Arial" w:hAnsi="Arial" w:cs="Arial"/>
                <w:sz w:val="22"/>
                <w:szCs w:val="22"/>
              </w:rPr>
            </w:pPr>
            <w:r>
              <w:rPr>
                <w:rFonts w:ascii="Arial" w:hAnsi="Arial" w:cs="Arial"/>
                <w:sz w:val="22"/>
                <w:szCs w:val="22"/>
              </w:rPr>
              <w:t>80 – 89%</w:t>
            </w:r>
          </w:p>
        </w:tc>
        <w:tc>
          <w:tcPr>
            <w:tcW w:w="3269" w:type="dxa"/>
            <w:vMerge/>
            <w:vAlign w:val="center"/>
            <w:hideMark/>
          </w:tcPr>
          <w:p w:rsidR="009D0B1E" w:rsidRDefault="009D0B1E">
            <w:pPr>
              <w:rPr>
                <w:rFonts w:ascii="Arial" w:hAnsi="Arial" w:cs="Arial"/>
                <w:sz w:val="22"/>
                <w:szCs w:val="22"/>
              </w:rPr>
            </w:pP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B</w:t>
            </w:r>
          </w:p>
        </w:tc>
        <w:tc>
          <w:tcPr>
            <w:tcW w:w="4678" w:type="dxa"/>
            <w:hideMark/>
          </w:tcPr>
          <w:p w:rsidR="009D0B1E" w:rsidRDefault="009D0B1E">
            <w:pPr>
              <w:jc w:val="center"/>
              <w:rPr>
                <w:rFonts w:ascii="Arial" w:hAnsi="Arial" w:cs="Arial"/>
                <w:sz w:val="22"/>
                <w:szCs w:val="22"/>
              </w:rPr>
            </w:pPr>
            <w:r>
              <w:rPr>
                <w:rFonts w:ascii="Arial" w:hAnsi="Arial" w:cs="Arial"/>
                <w:sz w:val="22"/>
                <w:szCs w:val="22"/>
              </w:rPr>
              <w:t>70 - 79%</w:t>
            </w:r>
          </w:p>
        </w:tc>
        <w:tc>
          <w:tcPr>
            <w:tcW w:w="3269" w:type="dxa"/>
            <w:hideMark/>
          </w:tcPr>
          <w:p w:rsidR="009D0B1E" w:rsidRDefault="009D0B1E">
            <w:pPr>
              <w:jc w:val="center"/>
              <w:rPr>
                <w:rFonts w:ascii="Arial" w:hAnsi="Arial" w:cs="Arial"/>
                <w:sz w:val="22"/>
                <w:szCs w:val="22"/>
              </w:rPr>
            </w:pPr>
            <w:r>
              <w:rPr>
                <w:rFonts w:ascii="Arial" w:hAnsi="Arial" w:cs="Arial"/>
                <w:sz w:val="22"/>
                <w:szCs w:val="22"/>
              </w:rPr>
              <w:t>3.00</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C</w:t>
            </w:r>
          </w:p>
        </w:tc>
        <w:tc>
          <w:tcPr>
            <w:tcW w:w="4678" w:type="dxa"/>
            <w:hideMark/>
          </w:tcPr>
          <w:p w:rsidR="009D0B1E" w:rsidRDefault="009D0B1E">
            <w:pPr>
              <w:jc w:val="center"/>
              <w:rPr>
                <w:rFonts w:ascii="Arial" w:hAnsi="Arial" w:cs="Arial"/>
                <w:sz w:val="22"/>
                <w:szCs w:val="22"/>
              </w:rPr>
            </w:pPr>
            <w:r>
              <w:rPr>
                <w:rFonts w:ascii="Arial" w:hAnsi="Arial" w:cs="Arial"/>
                <w:sz w:val="22"/>
                <w:szCs w:val="22"/>
              </w:rPr>
              <w:t>60 - 69%</w:t>
            </w:r>
          </w:p>
        </w:tc>
        <w:tc>
          <w:tcPr>
            <w:tcW w:w="3269" w:type="dxa"/>
            <w:hideMark/>
          </w:tcPr>
          <w:p w:rsidR="009D0B1E" w:rsidRDefault="009D0B1E">
            <w:pPr>
              <w:jc w:val="center"/>
              <w:rPr>
                <w:rFonts w:ascii="Arial" w:hAnsi="Arial" w:cs="Arial"/>
                <w:sz w:val="22"/>
                <w:szCs w:val="22"/>
              </w:rPr>
            </w:pPr>
            <w:r>
              <w:rPr>
                <w:rFonts w:ascii="Arial" w:hAnsi="Arial" w:cs="Arial"/>
                <w:sz w:val="22"/>
                <w:szCs w:val="22"/>
              </w:rPr>
              <w:t>2.00</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D</w:t>
            </w:r>
          </w:p>
        </w:tc>
        <w:tc>
          <w:tcPr>
            <w:tcW w:w="4678" w:type="dxa"/>
            <w:hideMark/>
          </w:tcPr>
          <w:p w:rsidR="009D0B1E" w:rsidRDefault="009D0B1E">
            <w:pPr>
              <w:jc w:val="center"/>
              <w:rPr>
                <w:rFonts w:ascii="Arial" w:hAnsi="Arial" w:cs="Arial"/>
                <w:sz w:val="22"/>
                <w:szCs w:val="22"/>
              </w:rPr>
            </w:pPr>
            <w:r>
              <w:rPr>
                <w:rFonts w:ascii="Arial" w:hAnsi="Arial" w:cs="Arial"/>
                <w:sz w:val="22"/>
                <w:szCs w:val="22"/>
              </w:rPr>
              <w:t>50 – 59%</w:t>
            </w:r>
          </w:p>
        </w:tc>
        <w:tc>
          <w:tcPr>
            <w:tcW w:w="3269" w:type="dxa"/>
            <w:hideMark/>
          </w:tcPr>
          <w:p w:rsidR="009D0B1E" w:rsidRDefault="009D0B1E">
            <w:pPr>
              <w:jc w:val="center"/>
              <w:rPr>
                <w:rFonts w:ascii="Arial" w:hAnsi="Arial" w:cs="Arial"/>
                <w:sz w:val="22"/>
                <w:szCs w:val="22"/>
              </w:rPr>
            </w:pPr>
            <w:r>
              <w:rPr>
                <w:rFonts w:ascii="Arial" w:hAnsi="Arial" w:cs="Arial"/>
                <w:sz w:val="22"/>
                <w:szCs w:val="22"/>
              </w:rPr>
              <w:t>1.00</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F (Fail)</w:t>
            </w:r>
          </w:p>
        </w:tc>
        <w:tc>
          <w:tcPr>
            <w:tcW w:w="4678" w:type="dxa"/>
            <w:hideMark/>
          </w:tcPr>
          <w:p w:rsidR="009D0B1E" w:rsidRDefault="009D0B1E">
            <w:pPr>
              <w:jc w:val="center"/>
              <w:rPr>
                <w:rFonts w:ascii="Arial" w:hAnsi="Arial" w:cs="Arial"/>
                <w:sz w:val="22"/>
                <w:szCs w:val="22"/>
              </w:rPr>
            </w:pPr>
            <w:r>
              <w:rPr>
                <w:rFonts w:ascii="Arial" w:hAnsi="Arial" w:cs="Arial"/>
                <w:sz w:val="22"/>
                <w:szCs w:val="22"/>
              </w:rPr>
              <w:t>49% and below</w:t>
            </w:r>
          </w:p>
        </w:tc>
        <w:tc>
          <w:tcPr>
            <w:tcW w:w="3269" w:type="dxa"/>
            <w:hideMark/>
          </w:tcPr>
          <w:p w:rsidR="009D0B1E" w:rsidRDefault="009D0B1E">
            <w:pPr>
              <w:jc w:val="center"/>
              <w:rPr>
                <w:rFonts w:ascii="Arial" w:hAnsi="Arial" w:cs="Arial"/>
                <w:sz w:val="22"/>
                <w:szCs w:val="22"/>
              </w:rPr>
            </w:pPr>
            <w:r>
              <w:rPr>
                <w:rFonts w:ascii="Arial" w:hAnsi="Arial" w:cs="Arial"/>
                <w:sz w:val="22"/>
                <w:szCs w:val="22"/>
              </w:rPr>
              <w:t>0.00</w:t>
            </w:r>
          </w:p>
        </w:tc>
      </w:tr>
      <w:tr w:rsidR="009D0B1E" w:rsidTr="009D0B1E">
        <w:tc>
          <w:tcPr>
            <w:tcW w:w="1701" w:type="dxa"/>
          </w:tcPr>
          <w:p w:rsidR="009D0B1E" w:rsidRDefault="009D0B1E">
            <w:pPr>
              <w:rPr>
                <w:rFonts w:ascii="Arial" w:hAnsi="Arial" w:cs="Arial"/>
                <w:sz w:val="22"/>
                <w:szCs w:val="22"/>
              </w:rPr>
            </w:pPr>
          </w:p>
        </w:tc>
        <w:tc>
          <w:tcPr>
            <w:tcW w:w="4678" w:type="dxa"/>
          </w:tcPr>
          <w:p w:rsidR="009D0B1E" w:rsidRDefault="009D0B1E">
            <w:pPr>
              <w:rPr>
                <w:rFonts w:ascii="Arial" w:hAnsi="Arial" w:cs="Arial"/>
                <w:sz w:val="22"/>
                <w:szCs w:val="22"/>
              </w:rPr>
            </w:pPr>
          </w:p>
        </w:tc>
        <w:tc>
          <w:tcPr>
            <w:tcW w:w="3269" w:type="dxa"/>
          </w:tcPr>
          <w:p w:rsidR="009D0B1E" w:rsidRDefault="009D0B1E">
            <w:pPr>
              <w:jc w:val="center"/>
              <w:rPr>
                <w:rFonts w:ascii="Arial" w:hAnsi="Arial" w:cs="Arial"/>
                <w:sz w:val="22"/>
                <w:szCs w:val="22"/>
              </w:rPr>
            </w:pP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CR (Credit)</w:t>
            </w:r>
          </w:p>
        </w:tc>
        <w:tc>
          <w:tcPr>
            <w:tcW w:w="7947" w:type="dxa"/>
            <w:gridSpan w:val="2"/>
            <w:hideMark/>
          </w:tcPr>
          <w:p w:rsidR="009D0B1E" w:rsidRDefault="009D0B1E">
            <w:pPr>
              <w:rPr>
                <w:rFonts w:ascii="Arial" w:hAnsi="Arial" w:cs="Arial"/>
                <w:sz w:val="22"/>
                <w:szCs w:val="22"/>
              </w:rPr>
            </w:pPr>
            <w:r>
              <w:rPr>
                <w:rFonts w:ascii="Arial" w:hAnsi="Arial" w:cs="Arial"/>
                <w:sz w:val="22"/>
                <w:szCs w:val="22"/>
              </w:rPr>
              <w:t>Credit for diploma requirements has been awarded.</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S</w:t>
            </w:r>
          </w:p>
        </w:tc>
        <w:tc>
          <w:tcPr>
            <w:tcW w:w="7947" w:type="dxa"/>
            <w:gridSpan w:val="2"/>
            <w:hideMark/>
          </w:tcPr>
          <w:p w:rsidR="009D0B1E" w:rsidRDefault="009D0B1E">
            <w:pPr>
              <w:rPr>
                <w:rFonts w:ascii="Arial" w:hAnsi="Arial" w:cs="Arial"/>
                <w:sz w:val="22"/>
                <w:szCs w:val="22"/>
              </w:rPr>
            </w:pPr>
            <w:r>
              <w:rPr>
                <w:rFonts w:ascii="Arial" w:hAnsi="Arial" w:cs="Arial"/>
                <w:sz w:val="22"/>
                <w:szCs w:val="22"/>
              </w:rPr>
              <w:t>Satisfactory achievement in field /clinical placement or non-graded subject area.</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U</w:t>
            </w:r>
          </w:p>
        </w:tc>
        <w:tc>
          <w:tcPr>
            <w:tcW w:w="7947" w:type="dxa"/>
            <w:gridSpan w:val="2"/>
            <w:hideMark/>
          </w:tcPr>
          <w:p w:rsidR="009D0B1E" w:rsidRDefault="009D0B1E">
            <w:pPr>
              <w:rPr>
                <w:rFonts w:ascii="Arial" w:hAnsi="Arial" w:cs="Arial"/>
                <w:sz w:val="22"/>
                <w:szCs w:val="22"/>
              </w:rPr>
            </w:pPr>
            <w:r>
              <w:rPr>
                <w:rFonts w:ascii="Arial" w:hAnsi="Arial" w:cs="Arial"/>
                <w:sz w:val="22"/>
                <w:szCs w:val="22"/>
              </w:rPr>
              <w:t>Unsatisfactory achievement in field/clinical placement or non-graded subject area.</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X</w:t>
            </w:r>
          </w:p>
        </w:tc>
        <w:tc>
          <w:tcPr>
            <w:tcW w:w="7947" w:type="dxa"/>
            <w:gridSpan w:val="2"/>
            <w:hideMark/>
          </w:tcPr>
          <w:p w:rsidR="009D0B1E" w:rsidRDefault="009D0B1E">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t>NR</w:t>
            </w:r>
          </w:p>
        </w:tc>
        <w:tc>
          <w:tcPr>
            <w:tcW w:w="7947" w:type="dxa"/>
            <w:gridSpan w:val="2"/>
            <w:hideMark/>
          </w:tcPr>
          <w:p w:rsidR="009D0B1E" w:rsidRDefault="009D0B1E">
            <w:pPr>
              <w:rPr>
                <w:rFonts w:ascii="Arial" w:hAnsi="Arial" w:cs="Arial"/>
                <w:sz w:val="22"/>
                <w:szCs w:val="22"/>
              </w:rPr>
            </w:pPr>
            <w:r>
              <w:rPr>
                <w:rFonts w:ascii="Arial" w:hAnsi="Arial" w:cs="Arial"/>
                <w:sz w:val="22"/>
                <w:szCs w:val="22"/>
              </w:rPr>
              <w:t xml:space="preserve">Grade not reported to Registrar's office.  </w:t>
            </w:r>
          </w:p>
        </w:tc>
      </w:tr>
      <w:tr w:rsidR="009D0B1E" w:rsidTr="009D0B1E">
        <w:tc>
          <w:tcPr>
            <w:tcW w:w="1701" w:type="dxa"/>
            <w:hideMark/>
          </w:tcPr>
          <w:p w:rsidR="009D0B1E" w:rsidRDefault="009D0B1E">
            <w:pPr>
              <w:rPr>
                <w:rFonts w:ascii="Arial" w:hAnsi="Arial" w:cs="Arial"/>
                <w:sz w:val="22"/>
                <w:szCs w:val="22"/>
              </w:rPr>
            </w:pPr>
            <w:r>
              <w:rPr>
                <w:rFonts w:ascii="Arial" w:hAnsi="Arial" w:cs="Arial"/>
                <w:sz w:val="22"/>
                <w:szCs w:val="22"/>
              </w:rPr>
              <w:lastRenderedPageBreak/>
              <w:t>W</w:t>
            </w:r>
          </w:p>
        </w:tc>
        <w:tc>
          <w:tcPr>
            <w:tcW w:w="7947" w:type="dxa"/>
            <w:gridSpan w:val="2"/>
            <w:hideMark/>
          </w:tcPr>
          <w:p w:rsidR="009D0B1E" w:rsidRDefault="009D0B1E">
            <w:pPr>
              <w:rPr>
                <w:rFonts w:ascii="Arial" w:hAnsi="Arial" w:cs="Arial"/>
                <w:sz w:val="22"/>
                <w:szCs w:val="22"/>
              </w:rPr>
            </w:pPr>
            <w:r>
              <w:rPr>
                <w:rFonts w:ascii="Arial" w:hAnsi="Arial" w:cs="Arial"/>
                <w:sz w:val="22"/>
                <w:szCs w:val="22"/>
              </w:rPr>
              <w:t>Student has withdrawn from the course without academic penalty.</w:t>
            </w:r>
          </w:p>
        </w:tc>
      </w:tr>
    </w:tbl>
    <w:p w:rsidR="009D0B1E" w:rsidRDefault="009D0B1E" w:rsidP="009D0B1E">
      <w:pPr>
        <w:rPr>
          <w:rFonts w:ascii="Arial" w:hAnsi="Arial" w:cs="Arial"/>
          <w:sz w:val="20"/>
        </w:rPr>
      </w:pPr>
    </w:p>
    <w:p w:rsidR="009D0B1E" w:rsidRDefault="009D0B1E" w:rsidP="009D0B1E">
      <w:pPr>
        <w:rPr>
          <w:rFonts w:ascii="Arial" w:hAnsi="Arial" w:cs="Arial"/>
          <w:sz w:val="20"/>
        </w:rPr>
      </w:pPr>
    </w:p>
    <w:p w:rsidR="009D0B1E" w:rsidRDefault="009D0B1E" w:rsidP="009D0B1E">
      <w:pPr>
        <w:rPr>
          <w:rFonts w:ascii="Arial" w:hAnsi="Arial" w:cs="Arial"/>
          <w:sz w:val="20"/>
        </w:rPr>
      </w:pPr>
    </w:p>
    <w:p w:rsidR="009D0B1E" w:rsidRDefault="009D0B1E" w:rsidP="009D0B1E">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D0B1E" w:rsidRDefault="009D0B1E" w:rsidP="009D0B1E">
      <w:pPr>
        <w:pStyle w:val="PlainText"/>
        <w:rPr>
          <w:rFonts w:ascii="Arial" w:hAnsi="Arial" w:cs="Arial"/>
          <w:b/>
          <w:i/>
          <w:sz w:val="24"/>
          <w:szCs w:val="24"/>
        </w:rPr>
      </w:pPr>
    </w:p>
    <w:p w:rsidR="009D0B1E" w:rsidRDefault="009D0B1E" w:rsidP="009D0B1E">
      <w:pPr>
        <w:rPr>
          <w:rFonts w:ascii="Arial" w:hAnsi="Arial" w:cs="Arial"/>
          <w:b/>
          <w:szCs w:val="24"/>
        </w:rPr>
      </w:pPr>
      <w:r>
        <w:rPr>
          <w:rFonts w:ascii="Arial" w:hAnsi="Arial" w:cs="Arial"/>
          <w:b/>
          <w:szCs w:val="24"/>
        </w:rPr>
        <w:t>VI.</w:t>
      </w:r>
      <w:r>
        <w:rPr>
          <w:rFonts w:ascii="Arial" w:hAnsi="Arial" w:cs="Arial"/>
          <w:b/>
          <w:szCs w:val="24"/>
        </w:rPr>
        <w:tab/>
        <w:t>SPECIAL NOTES:</w:t>
      </w:r>
    </w:p>
    <w:p w:rsidR="009D0B1E" w:rsidRDefault="009D0B1E" w:rsidP="009D0B1E">
      <w:pPr>
        <w:rPr>
          <w:rFonts w:ascii="Arial" w:hAnsi="Arial" w:cs="Arial"/>
          <w:szCs w:val="24"/>
        </w:rPr>
      </w:pPr>
    </w:p>
    <w:p w:rsidR="009D0B1E" w:rsidRDefault="009D0B1E" w:rsidP="009D0B1E">
      <w:pPr>
        <w:rPr>
          <w:rFonts w:ascii="Arial" w:hAnsi="Arial" w:cs="Arial"/>
          <w:sz w:val="22"/>
          <w:szCs w:val="22"/>
          <w:u w:val="single"/>
        </w:rPr>
      </w:pPr>
      <w:r>
        <w:rPr>
          <w:rFonts w:ascii="Arial" w:hAnsi="Arial" w:cs="Arial"/>
          <w:sz w:val="22"/>
          <w:szCs w:val="22"/>
          <w:u w:val="single"/>
        </w:rPr>
        <w:t>Attendance:</w:t>
      </w:r>
    </w:p>
    <w:p w:rsidR="009D0B1E" w:rsidRDefault="009D0B1E" w:rsidP="009D0B1E">
      <w:pPr>
        <w:rPr>
          <w:rFonts w:ascii="Arial" w:hAnsi="Arial" w:cs="Arial"/>
          <w:sz w:val="22"/>
          <w:szCs w:val="22"/>
        </w:rPr>
      </w:pPr>
      <w:r>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0B1E" w:rsidRDefault="009D0B1E" w:rsidP="009D0B1E">
      <w:pPr>
        <w:rPr>
          <w:rFonts w:ascii="Arial" w:hAnsi="Arial" w:cs="Arial"/>
          <w:szCs w:val="24"/>
        </w:rPr>
      </w:pPr>
    </w:p>
    <w:p w:rsidR="009D0B1E" w:rsidRDefault="009D0B1E" w:rsidP="009D0B1E">
      <w:pPr>
        <w:rPr>
          <w:rFonts w:ascii="Arial" w:hAnsi="Arial" w:cs="Arial"/>
          <w:sz w:val="20"/>
        </w:rPr>
      </w:pPr>
      <w:r>
        <w:rPr>
          <w:rFonts w:ascii="Arial" w:hAnsi="Arial" w:cs="Arial"/>
          <w:sz w:val="20"/>
        </w:rPr>
        <w:t>In the interest of providing an optimal learning environment, students are to follow these expectations;</w:t>
      </w:r>
    </w:p>
    <w:p w:rsidR="009D0B1E" w:rsidRDefault="009D0B1E" w:rsidP="009D0B1E">
      <w:pPr>
        <w:pStyle w:val="ListParagraph"/>
        <w:numPr>
          <w:ilvl w:val="3"/>
          <w:numId w:val="23"/>
        </w:numPr>
        <w:ind w:left="360"/>
        <w:rPr>
          <w:rFonts w:ascii="Arial" w:hAnsi="Arial" w:cs="Arial"/>
          <w:sz w:val="20"/>
        </w:rPr>
      </w:pPr>
      <w:r>
        <w:rPr>
          <w:rFonts w:ascii="Arial" w:hAnsi="Arial" w:cs="Arial"/>
          <w:sz w:val="20"/>
        </w:rPr>
        <w:t>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ECE Program “Confidentiality” policy when making references to their experiences in the field practice placement within the classroom discussion.</w:t>
      </w:r>
    </w:p>
    <w:p w:rsidR="009D0B1E" w:rsidRDefault="009D0B1E" w:rsidP="009D0B1E">
      <w:pPr>
        <w:pStyle w:val="ListParagraph"/>
        <w:numPr>
          <w:ilvl w:val="3"/>
          <w:numId w:val="23"/>
        </w:numPr>
        <w:ind w:left="360"/>
        <w:rPr>
          <w:rFonts w:ascii="Arial" w:hAnsi="Arial" w:cs="Arial"/>
          <w:sz w:val="20"/>
        </w:rPr>
      </w:pPr>
      <w:r>
        <w:rPr>
          <w:rFonts w:ascii="Arial" w:hAnsi="Arial" w:cs="Arial"/>
          <w:sz w:val="20"/>
        </w:rPr>
        <w:t>Students are expected to be prepared for each class by ensuring that they have brought all of the required materials and resources to the class.</w:t>
      </w:r>
    </w:p>
    <w:p w:rsidR="009D0B1E" w:rsidRDefault="009D0B1E" w:rsidP="009D0B1E">
      <w:pPr>
        <w:pStyle w:val="ListParagraph"/>
        <w:numPr>
          <w:ilvl w:val="3"/>
          <w:numId w:val="23"/>
        </w:numPr>
        <w:ind w:left="360"/>
        <w:rPr>
          <w:rFonts w:ascii="Arial" w:hAnsi="Arial" w:cs="Arial"/>
          <w:sz w:val="20"/>
        </w:rPr>
      </w:pPr>
      <w:r>
        <w:rPr>
          <w:rFonts w:ascii="Arial" w:hAnsi="Arial" w:cs="Arial"/>
          <w:sz w:val="20"/>
        </w:rPr>
        <w:t>Light snack foods are permitted in the class during scheduled class, however students who wish to consume “meals” will be asked to consume their meal in another location outside of the classroom setting.</w:t>
      </w:r>
    </w:p>
    <w:p w:rsidR="009D0B1E" w:rsidRDefault="009D0B1E" w:rsidP="009D0B1E">
      <w:pPr>
        <w:pStyle w:val="ListParagraph"/>
        <w:numPr>
          <w:ilvl w:val="3"/>
          <w:numId w:val="23"/>
        </w:numPr>
        <w:ind w:left="360"/>
        <w:rPr>
          <w:rFonts w:ascii="Arial" w:hAnsi="Arial" w:cs="Arial"/>
          <w:sz w:val="20"/>
        </w:rPr>
      </w:pPr>
      <w:r>
        <w:rPr>
          <w:rFonts w:ascii="Arial" w:hAnsi="Arial" w:cs="Arial"/>
          <w:sz w:val="20"/>
        </w:rPr>
        <w:t>Scent free classrooms are requested by the professor to ensure a safe environment for those who are sensitive to scents.</w:t>
      </w:r>
    </w:p>
    <w:p w:rsidR="009D0B1E" w:rsidRDefault="009D0B1E" w:rsidP="009D0B1E">
      <w:pPr>
        <w:pStyle w:val="ListParagraph"/>
        <w:numPr>
          <w:ilvl w:val="3"/>
          <w:numId w:val="23"/>
        </w:numPr>
        <w:ind w:left="360"/>
        <w:rPr>
          <w:rFonts w:ascii="Arial" w:hAnsi="Arial" w:cs="Arial"/>
          <w:sz w:val="20"/>
        </w:rPr>
      </w:pPr>
      <w:r>
        <w:rPr>
          <w:rFonts w:ascii="Arial" w:hAnsi="Arial" w:cs="Arial"/>
          <w:sz w:val="20"/>
        </w:rPr>
        <w:t>Students are responsible for obtaining course material missed due to class absence</w:t>
      </w:r>
    </w:p>
    <w:p w:rsidR="009D0B1E" w:rsidRDefault="009D0B1E" w:rsidP="009D0B1E">
      <w:pPr>
        <w:rPr>
          <w:rFonts w:ascii="Arial" w:hAnsi="Arial" w:cs="Arial"/>
        </w:rPr>
      </w:pPr>
      <w:r>
        <w:rPr>
          <w:rFonts w:ascii="Arial" w:hAnsi="Arial" w:cs="Arial"/>
        </w:rPr>
        <w:t xml:space="preserve"> </w:t>
      </w:r>
    </w:p>
    <w:p w:rsidR="009D0B1E" w:rsidRDefault="009D0B1E" w:rsidP="009D0B1E">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9D0B1E" w:rsidRDefault="009D0B1E" w:rsidP="009D0B1E">
      <w:pPr>
        <w:rPr>
          <w:rFonts w:ascii="Arial" w:hAnsi="Arial"/>
        </w:rPr>
      </w:pPr>
    </w:p>
    <w:p w:rsidR="009D0B1E" w:rsidRDefault="009D0B1E" w:rsidP="009D0B1E">
      <w:pPr>
        <w:rPr>
          <w:rFonts w:ascii="Arial" w:hAnsi="Arial"/>
          <w:sz w:val="22"/>
          <w:szCs w:val="22"/>
        </w:rPr>
      </w:pPr>
      <w:r>
        <w:rPr>
          <w:rFonts w:ascii="Arial" w:hAnsi="Arial"/>
          <w:sz w:val="22"/>
          <w:szCs w:val="22"/>
        </w:rPr>
        <w:t>The provisions contained in the addendum located on the portal form part of this course outline.</w:t>
      </w:r>
    </w:p>
    <w:p w:rsidR="009D0B1E" w:rsidRDefault="009D0B1E" w:rsidP="009D0B1E">
      <w:pPr>
        <w:rPr>
          <w:rFonts w:ascii="Arial" w:hAnsi="Arial"/>
          <w:sz w:val="22"/>
          <w:szCs w:val="22"/>
        </w:rPr>
      </w:pPr>
    </w:p>
    <w:p w:rsidR="009D0B1E" w:rsidRDefault="009D0B1E" w:rsidP="009D0B1E">
      <w:pPr>
        <w:rPr>
          <w:b/>
          <w:i/>
          <w:sz w:val="22"/>
          <w:szCs w:val="22"/>
        </w:rPr>
      </w:pPr>
      <w:r>
        <w:rPr>
          <w:rFonts w:ascii="Arial" w:hAnsi="Arial"/>
          <w:b/>
          <w:i/>
          <w:sz w:val="22"/>
          <w:szCs w:val="22"/>
        </w:rPr>
        <w:t>The instructor reserves the right to modify this course outline as needed to meet the needs of the learner.</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BD1" w:rsidRDefault="00007BD1">
      <w:r>
        <w:separator/>
      </w:r>
    </w:p>
  </w:endnote>
  <w:endnote w:type="continuationSeparator" w:id="0">
    <w:p w:rsidR="00007BD1" w:rsidRDefault="0000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BD1" w:rsidRDefault="00007BD1">
      <w:r>
        <w:separator/>
      </w:r>
    </w:p>
  </w:footnote>
  <w:footnote w:type="continuationSeparator" w:id="0">
    <w:p w:rsidR="00007BD1" w:rsidRDefault="0000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D0B1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D0B1E" w:rsidP="00243A34">
          <w:pPr>
            <w:rPr>
              <w:rFonts w:ascii="Arial" w:hAnsi="Arial"/>
              <w:snapToGrid w:val="0"/>
            </w:rPr>
          </w:pPr>
          <w:r>
            <w:rPr>
              <w:rFonts w:ascii="Arial" w:hAnsi="Arial"/>
            </w:rPr>
            <w:t>Introduction to Human Relations</w:t>
          </w:r>
        </w:p>
      </w:tc>
      <w:tc>
        <w:tcPr>
          <w:tcW w:w="1134" w:type="dxa"/>
        </w:tcPr>
        <w:p w:rsidR="0005601D" w:rsidRDefault="0005601D">
          <w:pPr>
            <w:pStyle w:val="Header"/>
            <w:jc w:val="center"/>
            <w:rPr>
              <w:rFonts w:ascii="Arial" w:hAnsi="Arial"/>
              <w:snapToGrid w:val="0"/>
            </w:rPr>
          </w:pPr>
        </w:p>
      </w:tc>
      <w:tc>
        <w:tcPr>
          <w:tcW w:w="3928" w:type="dxa"/>
        </w:tcPr>
        <w:p w:rsidR="0005601D" w:rsidRDefault="009D0B1E" w:rsidP="009D0B1E">
          <w:pPr>
            <w:pStyle w:val="Header"/>
            <w:jc w:val="right"/>
            <w:rPr>
              <w:rFonts w:ascii="Arial" w:hAnsi="Arial"/>
              <w:snapToGrid w:val="0"/>
            </w:rPr>
          </w:pPr>
          <w:r>
            <w:rPr>
              <w:rFonts w:ascii="Arial" w:hAnsi="Arial"/>
            </w:rPr>
            <w:t>ED0141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60D5C"/>
    <w:multiLevelType w:val="hybridMultilevel"/>
    <w:tmpl w:val="65F6E4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36444C"/>
    <w:multiLevelType w:val="hybridMultilevel"/>
    <w:tmpl w:val="9D28741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5714CA"/>
    <w:multiLevelType w:val="hybridMultilevel"/>
    <w:tmpl w:val="4A1218EC"/>
    <w:lvl w:ilvl="0" w:tplc="676CFFBA">
      <w:start w:val="1"/>
      <w:numFmt w:val="decimal"/>
      <w:lvlText w:val="%1."/>
      <w:lvlJc w:val="left"/>
      <w:pPr>
        <w:ind w:left="720" w:hanging="360"/>
      </w:pPr>
      <w:rPr>
        <w:b/>
      </w:rPr>
    </w:lvl>
    <w:lvl w:ilvl="1" w:tplc="15F6D94E">
      <w:numFmt w:val="bullet"/>
      <w:lvlText w:val="•"/>
      <w:lvlJc w:val="left"/>
      <w:pPr>
        <w:ind w:left="1800" w:hanging="720"/>
      </w:pPr>
      <w:rPr>
        <w:rFonts w:ascii="Arial" w:eastAsia="Times New Roman" w:hAnsi="Arial" w:cs="Arial" w:hint="default"/>
        <w:sz w:val="24"/>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0">
    <w:nsid w:val="26BA6F8A"/>
    <w:multiLevelType w:val="hybridMultilevel"/>
    <w:tmpl w:val="9140E58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FC5E7B"/>
    <w:multiLevelType w:val="hybridMultilevel"/>
    <w:tmpl w:val="CC6A859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280F93"/>
    <w:multiLevelType w:val="multilevel"/>
    <w:tmpl w:val="F042CC28"/>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3">
    <w:nsid w:val="7C581706"/>
    <w:multiLevelType w:val="hybridMultilevel"/>
    <w:tmpl w:val="3A72B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3"/>
  </w:num>
  <w:num w:numId="4">
    <w:abstractNumId w:val="25"/>
  </w:num>
  <w:num w:numId="5">
    <w:abstractNumId w:val="34"/>
  </w:num>
  <w:num w:numId="6">
    <w:abstractNumId w:val="5"/>
  </w:num>
  <w:num w:numId="7">
    <w:abstractNumId w:val="2"/>
  </w:num>
  <w:num w:numId="8">
    <w:abstractNumId w:val="21"/>
  </w:num>
  <w:num w:numId="9">
    <w:abstractNumId w:val="26"/>
  </w:num>
  <w:num w:numId="10">
    <w:abstractNumId w:val="6"/>
  </w:num>
  <w:num w:numId="11">
    <w:abstractNumId w:val="19"/>
  </w:num>
  <w:num w:numId="12">
    <w:abstractNumId w:val="0"/>
  </w:num>
  <w:num w:numId="13">
    <w:abstractNumId w:val="27"/>
  </w:num>
  <w:num w:numId="14">
    <w:abstractNumId w:val="7"/>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32"/>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7BD1"/>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D0B1E"/>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D0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D0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7210632">
      <w:bodyDiv w:val="1"/>
      <w:marLeft w:val="0"/>
      <w:marRight w:val="0"/>
      <w:marTop w:val="0"/>
      <w:marBottom w:val="0"/>
      <w:divBdr>
        <w:top w:val="none" w:sz="0" w:space="0" w:color="auto"/>
        <w:left w:val="none" w:sz="0" w:space="0" w:color="auto"/>
        <w:bottom w:val="none" w:sz="0" w:space="0" w:color="auto"/>
        <w:right w:val="none" w:sz="0" w:space="0" w:color="auto"/>
      </w:divBdr>
    </w:div>
    <w:div w:id="73774888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78665161">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3991670">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90322-4C1F-468E-A495-C6E95A986B5E}"/>
</file>

<file path=customXml/itemProps2.xml><?xml version="1.0" encoding="utf-8"?>
<ds:datastoreItem xmlns:ds="http://schemas.openxmlformats.org/officeDocument/2006/customXml" ds:itemID="{1CF63BAF-E5A6-4DCA-B65C-D7E00FE1BDF1}"/>
</file>

<file path=customXml/itemProps3.xml><?xml version="1.0" encoding="utf-8"?>
<ds:datastoreItem xmlns:ds="http://schemas.openxmlformats.org/officeDocument/2006/customXml" ds:itemID="{77B03816-29CA-49E0-BD40-3DACDED67AD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2013-09-15T16:50:00Z</dcterms:created>
  <dcterms:modified xsi:type="dcterms:W3CDTF">2013-09-15T16:50:00Z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1332800</vt:r8>
  </property>
</Properties>
</file>